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0C" w:rsidRDefault="0018670C">
      <w:r>
        <w:t xml:space="preserve">Si comunica che, al contrario di quanto scritto nel regolamento, </w:t>
      </w:r>
      <w:r>
        <w:br/>
        <w:t>gli atleti che militano in c1 di calcio a 5 possono prendere parte al campionato.  Il limite fissato (a livello nazionale) è per i giocatori dalla serie B in su.</w:t>
      </w:r>
    </w:p>
    <w:p w:rsidR="0018670C" w:rsidRDefault="0018670C">
      <w:r>
        <w:t>Lo staff</w:t>
      </w:r>
      <w:bookmarkStart w:id="0" w:name="_GoBack"/>
      <w:bookmarkEnd w:id="0"/>
    </w:p>
    <w:sectPr w:rsidR="00186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0C"/>
    <w:rsid w:val="0018670C"/>
    <w:rsid w:val="009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e Installer</dc:creator>
  <cp:lastModifiedBy>MM e Installer</cp:lastModifiedBy>
  <cp:revision>1</cp:revision>
  <dcterms:created xsi:type="dcterms:W3CDTF">2016-10-24T08:22:00Z</dcterms:created>
  <dcterms:modified xsi:type="dcterms:W3CDTF">2016-10-24T08:24:00Z</dcterms:modified>
</cp:coreProperties>
</file>