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A40D3A">
        <w:rPr>
          <w:rFonts w:ascii="Pluto Sans Medium" w:eastAsia="Times" w:hAnsi="Pluto Sans Medium" w:cs="Arial"/>
          <w:i/>
          <w:color w:val="C00000"/>
          <w:spacing w:val="40"/>
          <w:sz w:val="36"/>
          <w:szCs w:val="24"/>
        </w:rPr>
        <w:t>8</w:t>
      </w:r>
      <w:r>
        <w:rPr>
          <w:rFonts w:ascii="Pluto Sans Medium" w:eastAsia="Times" w:hAnsi="Pluto Sans Medium" w:cs="Arial"/>
          <w:i/>
          <w:color w:val="C00000"/>
          <w:spacing w:val="40"/>
          <w:sz w:val="36"/>
          <w:szCs w:val="24"/>
        </w:rPr>
        <w:t>/201</w:t>
      </w:r>
      <w:r w:rsidR="00A40D3A">
        <w:rPr>
          <w:rFonts w:ascii="Pluto Sans Medium" w:eastAsia="Times" w:hAnsi="Pluto Sans Medium" w:cs="Arial"/>
          <w:i/>
          <w:color w:val="C00000"/>
          <w:spacing w:val="40"/>
          <w:sz w:val="36"/>
          <w:szCs w:val="24"/>
        </w:rPr>
        <w:t>9</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di Calcio Amatoriale Italiano 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w:t>
      </w:r>
      <w:r w:rsidR="00CB0CDD">
        <w:rPr>
          <w:rFonts w:ascii="Pluto Sans Medium" w:hAnsi="Pluto Sans Medium" w:cs="Arial"/>
        </w:rPr>
        <w:t>alcio Amatoriale Italiano</w:t>
      </w:r>
      <w:r w:rsidRPr="00FF6557">
        <w:rPr>
          <w:rFonts w:ascii="Pluto Sans Medium" w:hAnsi="Pluto Sans Medium" w:cs="Arial"/>
        </w:rPr>
        <w:t xml:space="preserve">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A40D3A">
        <w:rPr>
          <w:rFonts w:ascii="Pluto Sans Medium" w:hAnsi="Pluto Sans Medium" w:cs="Arial"/>
        </w:rPr>
        <w:t xml:space="preserve"> </w:t>
      </w:r>
      <w:r w:rsidR="000B3207" w:rsidRPr="00FF6557">
        <w:rPr>
          <w:rFonts w:ascii="Pluto Sans Medium" w:hAnsi="Pluto Sans Medium" w:cs="Arial"/>
        </w:rPr>
        <w:t>201</w:t>
      </w:r>
      <w:r w:rsidR="00A40D3A">
        <w:rPr>
          <w:rFonts w:ascii="Pluto Sans Medium" w:hAnsi="Pluto Sans Medium" w:cs="Arial"/>
        </w:rPr>
        <w:t>8</w:t>
      </w:r>
      <w:r w:rsidR="000B3207" w:rsidRPr="00FF6557">
        <w:rPr>
          <w:rFonts w:ascii="Pluto Sans Medium" w:hAnsi="Pluto Sans Medium" w:cs="Arial"/>
        </w:rPr>
        <w:t>-201</w:t>
      </w:r>
      <w:r w:rsidR="00A40D3A">
        <w:rPr>
          <w:rFonts w:ascii="Pluto Sans Medium" w:hAnsi="Pluto Sans Medium" w:cs="Arial"/>
        </w:rPr>
        <w:t xml:space="preserve">9 </w:t>
      </w:r>
      <w:r w:rsidR="002108A6" w:rsidRPr="00FF6557">
        <w:rPr>
          <w:rFonts w:ascii="Pluto Sans Medium" w:hAnsi="Pluto Sans Medium" w:cs="Arial"/>
        </w:rPr>
        <w:t xml:space="preserve">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D42213" w:rsidRPr="00FF6557">
        <w:rPr>
          <w:rFonts w:ascii="Pluto Sans Medium" w:hAnsi="Pluto Sans Medium" w:cs="Arial"/>
        </w:rPr>
        <w:t>settembre</w:t>
      </w:r>
      <w:r w:rsidR="00C41B0E" w:rsidRPr="00FF6557">
        <w:rPr>
          <w:rFonts w:ascii="Pluto Sans Medium" w:hAnsi="Pluto Sans Medium" w:cs="Arial"/>
        </w:rPr>
        <w:t xml:space="preserve"> 201</w:t>
      </w:r>
      <w:r w:rsidR="00A40D3A">
        <w:rPr>
          <w:rFonts w:ascii="Pluto Sans Medium" w:hAnsi="Pluto Sans Medium" w:cs="Arial"/>
        </w:rPr>
        <w:t>8</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A40D3A">
        <w:rPr>
          <w:rFonts w:ascii="Pluto Sans Medium" w:hAnsi="Pluto Sans Medium" w:cs="Arial"/>
        </w:rPr>
        <w:t>8</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40D3A">
        <w:rPr>
          <w:rFonts w:ascii="Pluto Sans Medium" w:hAnsi="Pluto Sans Medium" w:cs="Arial"/>
        </w:rPr>
        <w:t>febbraio</w:t>
      </w:r>
      <w:r w:rsidR="002108A6" w:rsidRPr="00FF6557">
        <w:rPr>
          <w:rFonts w:ascii="Pluto Sans Medium" w:hAnsi="Pluto Sans Medium" w:cs="Arial"/>
        </w:rPr>
        <w:t xml:space="preserve"> </w:t>
      </w:r>
      <w:r w:rsidR="00C41B0E" w:rsidRPr="00FF6557">
        <w:rPr>
          <w:rFonts w:ascii="Pluto Sans Medium" w:hAnsi="Pluto Sans Medium" w:cs="Arial"/>
        </w:rPr>
        <w:t>201</w:t>
      </w:r>
      <w:r w:rsidR="009E4901">
        <w:rPr>
          <w:rFonts w:ascii="Pluto Sans Medium" w:hAnsi="Pluto Sans Medium" w:cs="Arial"/>
        </w:rPr>
        <w:t>9</w:t>
      </w:r>
      <w:r w:rsidR="004D3DCE">
        <w:rPr>
          <w:rFonts w:ascii="Pluto Sans Medium" w:hAnsi="Pluto Sans Medium" w:cs="Arial"/>
        </w:rPr>
        <w:t xml:space="preserve">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9E4901">
        <w:rPr>
          <w:rFonts w:ascii="Pluto Sans Medium" w:hAnsi="Pluto Sans Medium" w:cs="Arial"/>
        </w:rPr>
        <w:t>9</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0B3207" w:rsidRPr="00FF6557">
        <w:rPr>
          <w:rFonts w:ascii="Pluto Sans Medium" w:hAnsi="Pluto Sans Medium" w:cs="Arial"/>
        </w:rPr>
        <w:t>L</w:t>
      </w:r>
      <w:r w:rsidR="002108A6" w:rsidRPr="00FF6557">
        <w:rPr>
          <w:rFonts w:ascii="Pluto Sans Medium" w:hAnsi="Pluto Sans Medium" w:cs="Arial"/>
        </w:rPr>
        <w:t xml:space="preserve">e Squadre sono suddivise in </w:t>
      </w:r>
      <w:r w:rsidR="00674D00">
        <w:rPr>
          <w:rFonts w:ascii="Pluto Sans Medium" w:hAnsi="Pluto Sans Medium" w:cs="Arial"/>
        </w:rPr>
        <w:t xml:space="preserve">due </w:t>
      </w:r>
      <w:r w:rsidR="00C43344">
        <w:rPr>
          <w:rFonts w:ascii="Pluto Sans Medium" w:hAnsi="Pluto Sans Medium" w:cs="Arial"/>
        </w:rPr>
        <w:t>categorie: Golden League e Silver League</w:t>
      </w:r>
      <w:r w:rsidR="00674D00">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E3500A" w:rsidP="00CC5CA9">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Golden League </w:t>
      </w:r>
      <w:r>
        <w:rPr>
          <w:rFonts w:ascii="Pluto Sans Medium" w:hAnsi="Pluto Sans Medium" w:cs="Arial"/>
        </w:rPr>
        <w:t>è composta da 10 squadr</w:t>
      </w:r>
      <w:r w:rsidRPr="00392925">
        <w:rPr>
          <w:rFonts w:ascii="Pluto Sans Medium" w:hAnsi="Pluto Sans Medium" w:cs="Arial"/>
        </w:rPr>
        <w:t>e</w:t>
      </w:r>
      <w:r>
        <w:rPr>
          <w:rFonts w:ascii="Pluto Sans Medium" w:hAnsi="Pluto Sans Medium" w:cs="Arial"/>
        </w:rPr>
        <w:t xml:space="preserve">. </w:t>
      </w:r>
      <w:r w:rsidR="00CC5CA9"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00186B00">
        <w:rPr>
          <w:rFonts w:ascii="Pluto Sans Medium" w:hAnsi="Pluto Sans Medium" w:cs="Arial"/>
        </w:rPr>
        <w:t xml:space="preserve"> saranno qualificate </w:t>
      </w:r>
      <w:r w:rsidR="00CC5CA9" w:rsidRPr="00CC5CA9">
        <w:rPr>
          <w:rFonts w:ascii="Pluto Sans Medium" w:hAnsi="Pluto Sans Medium" w:cs="Arial"/>
        </w:rPr>
        <w:t xml:space="preserve">ai Playoff validi per il Titolo </w:t>
      </w:r>
      <w:r w:rsidR="00760D4C">
        <w:rPr>
          <w:rFonts w:ascii="Pluto Sans Medium" w:hAnsi="Pluto Sans Medium" w:cs="Arial"/>
        </w:rPr>
        <w:t>Apertura</w:t>
      </w:r>
      <w:r w:rsidR="00CC5CA9" w:rsidRPr="00CC5CA9">
        <w:rPr>
          <w:rFonts w:ascii="Pluto Sans Medium" w:hAnsi="Pluto Sans Medium" w:cs="Arial"/>
        </w:rPr>
        <w:t>. Le prime due squadre classificate saranno matematicamente qualificate alle Semifinali, mentre le al</w:t>
      </w:r>
      <w:r w:rsidR="00186B00">
        <w:rPr>
          <w:rFonts w:ascii="Pluto Sans Medium" w:hAnsi="Pluto Sans Medium" w:cs="Arial"/>
        </w:rPr>
        <w:t xml:space="preserve">tre si giocheranno due fasi di </w:t>
      </w:r>
      <w:r w:rsidR="00CC5CA9" w:rsidRPr="00CC5CA9">
        <w:rPr>
          <w:rFonts w:ascii="Pluto Sans Medium" w:hAnsi="Pluto Sans Medium" w:cs="Arial"/>
        </w:rPr>
        <w:t>spareggi. Nel</w:t>
      </w:r>
      <w:r w:rsidR="00CC5CA9">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E4613D" w:rsidRPr="00E4613D" w:rsidRDefault="00C43344" w:rsidP="00E4613D">
      <w:pPr>
        <w:widowControl w:val="0"/>
        <w:spacing w:after="120" w:line="240" w:lineRule="auto"/>
        <w:jc w:val="both"/>
        <w:rPr>
          <w:rFonts w:ascii="Pluto Sans Medium" w:hAnsi="Pluto Sans Medium" w:cs="Arial"/>
        </w:rPr>
      </w:pPr>
      <w:r w:rsidRPr="00C43344">
        <w:rPr>
          <w:rFonts w:ascii="Pluto Sans Medium" w:hAnsi="Pluto Sans Medium" w:cs="Arial"/>
        </w:rPr>
        <w:t xml:space="preserve">Le vincenti dei due spareggi andranno ad affrontare </w:t>
      </w:r>
      <w:r w:rsidR="00044D80">
        <w:rPr>
          <w:rFonts w:ascii="Pluto Sans Medium" w:hAnsi="Pluto Sans Medium" w:cs="Arial"/>
        </w:rPr>
        <w:t>rispettivamente la 2^ e la 1^ classificata</w:t>
      </w:r>
      <w:r w:rsidRPr="00C43344">
        <w:rPr>
          <w:rFonts w:ascii="Pluto Sans Medium" w:hAnsi="Pluto Sans Medium" w:cs="Arial"/>
        </w:rPr>
        <w:t xml:space="preserve"> della Regular Season. </w:t>
      </w:r>
      <w:r w:rsidRPr="00E4613D">
        <w:rPr>
          <w:rFonts w:ascii="Pluto Sans Medium" w:hAnsi="Pluto Sans Medium" w:cs="Arial"/>
          <w:u w:val="single"/>
        </w:rPr>
        <w:t xml:space="preserve">In ogni gara in caso di parità al termine dei tempi regolamentari </w:t>
      </w:r>
      <w:r w:rsidR="00E3500A" w:rsidRPr="00E4613D">
        <w:rPr>
          <w:rFonts w:ascii="Pluto Sans Medium" w:hAnsi="Pluto Sans Medium" w:cs="Arial"/>
          <w:u w:val="single"/>
        </w:rPr>
        <w:t>si procederà con i calci di rigore</w:t>
      </w:r>
      <w:r w:rsidR="00E3500A" w:rsidRPr="00C43344">
        <w:rPr>
          <w:rFonts w:ascii="Pluto Sans Medium" w:hAnsi="Pluto Sans Medium" w:cs="Arial"/>
        </w:rPr>
        <w:t>.</w:t>
      </w:r>
      <w:r w:rsidR="00E4613D">
        <w:rPr>
          <w:rFonts w:ascii="Pluto Sans Medium" w:hAnsi="Pluto Sans Medium" w:cs="Arial"/>
        </w:rPr>
        <w:t xml:space="preserve"> Nella Finale 1°/2° posto, in caso di parità </w:t>
      </w:r>
      <w:r w:rsidR="00E4613D" w:rsidRPr="00E4613D">
        <w:rPr>
          <w:rFonts w:ascii="Pluto Sans Medium" w:hAnsi="Pluto Sans Medium" w:cs="Arial"/>
        </w:rPr>
        <w:t xml:space="preserve">al </w:t>
      </w:r>
      <w:r w:rsidR="00E4613D">
        <w:rPr>
          <w:rFonts w:ascii="Pluto Sans Medium" w:hAnsi="Pluto Sans Medium" w:cs="Arial"/>
        </w:rPr>
        <w:t xml:space="preserve">termine dei tempi regolamentari, </w:t>
      </w:r>
      <w:r w:rsidR="00E4613D" w:rsidRPr="00E4613D">
        <w:rPr>
          <w:rFonts w:ascii="Pluto Sans Medium" w:hAnsi="Pluto Sans Medium" w:cs="Arial"/>
        </w:rPr>
        <w:t>si procederà con due tempi supplementari della durata di 5 minuti ciascuno; in caso di ulteriore parità al termine dei tempi supplementari si procederà con i calci di rigore.</w:t>
      </w:r>
    </w:p>
    <w:p w:rsid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I Playout vedranno impegnate l</w:t>
      </w:r>
      <w:r w:rsidR="00182A4B">
        <w:rPr>
          <w:rFonts w:ascii="Pluto Sans Medium" w:hAnsi="Pluto Sans Medium" w:cs="Arial"/>
        </w:rPr>
        <w:t xml:space="preserve">a </w:t>
      </w:r>
      <w:r w:rsidR="00E3500A">
        <w:rPr>
          <w:rFonts w:ascii="Pluto Sans Medium" w:hAnsi="Pluto Sans Medium" w:cs="Arial"/>
        </w:rPr>
        <w:t>8</w:t>
      </w:r>
      <w:r w:rsidRPr="00A21C63">
        <w:rPr>
          <w:rFonts w:ascii="Pluto Sans Medium" w:hAnsi="Pluto Sans Medium" w:cs="Arial"/>
        </w:rPr>
        <w:t xml:space="preserve">^ e la </w:t>
      </w:r>
      <w:r w:rsidR="00E3500A">
        <w:rPr>
          <w:rFonts w:ascii="Pluto Sans Medium" w:hAnsi="Pluto Sans Medium" w:cs="Arial"/>
        </w:rPr>
        <w:t>9</w:t>
      </w:r>
      <w:r w:rsidRPr="00A21C63">
        <w:rPr>
          <w:rFonts w:ascii="Pluto Sans Medium" w:hAnsi="Pluto Sans Medium" w:cs="Arial"/>
        </w:rPr>
        <w:t xml:space="preserve">^ classificata </w:t>
      </w:r>
      <w:r w:rsidR="00816EAA" w:rsidRPr="00816EAA">
        <w:rPr>
          <w:rFonts w:ascii="Pluto Sans Medium" w:hAnsi="Pluto Sans Medium" w:cs="Arial"/>
        </w:rPr>
        <w:t xml:space="preserve">che determinerà per la vincente l’accesso alla Golden League </w:t>
      </w:r>
      <w:r w:rsidR="002A1A42">
        <w:rPr>
          <w:rFonts w:ascii="Pluto Sans Medium" w:hAnsi="Pluto Sans Medium" w:cs="Arial"/>
        </w:rPr>
        <w:t>Clausura 201</w:t>
      </w:r>
      <w:r w:rsidR="00E3500A">
        <w:rPr>
          <w:rFonts w:ascii="Pluto Sans Medium" w:hAnsi="Pluto Sans Medium" w:cs="Arial"/>
        </w:rPr>
        <w:t>9</w:t>
      </w:r>
      <w:r w:rsidR="00816EAA" w:rsidRPr="00816EAA">
        <w:rPr>
          <w:rFonts w:ascii="Pluto Sans Medium" w:hAnsi="Pluto Sans Medium" w:cs="Arial"/>
        </w:rPr>
        <w:t xml:space="preserve">. In caso di parità al termine dei tempi regolamentari </w:t>
      </w:r>
      <w:r w:rsidR="00E4613D" w:rsidRPr="00E4613D">
        <w:rPr>
          <w:rFonts w:ascii="Pluto Sans Medium" w:hAnsi="Pluto Sans Medium" w:cs="Arial"/>
        </w:rPr>
        <w:t>si procederà con due tempi supplementari della durata di 5 minuti ciascuno; in caso di ulteriore parità al termine dei tempi supplementari si procederà con i calci di rigore.</w:t>
      </w:r>
    </w:p>
    <w:p w:rsidR="00816EAA"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L’ultima classificata avrà titolo di partecipazione alla Silver League Clausura 201</w:t>
      </w:r>
      <w:r w:rsidR="00E3500A">
        <w:rPr>
          <w:rFonts w:ascii="Pluto Sans Medium" w:hAnsi="Pluto Sans Medium" w:cs="Arial"/>
        </w:rPr>
        <w:t>9</w:t>
      </w:r>
      <w:r w:rsidRPr="00A21C63">
        <w:rPr>
          <w:rFonts w:ascii="Pluto Sans Medium" w:hAnsi="Pluto Sans Medium" w:cs="Arial"/>
        </w:rPr>
        <w:t>.</w:t>
      </w:r>
    </w:p>
    <w:p w:rsidR="00816EAA" w:rsidRDefault="00816EAA" w:rsidP="00A21C63">
      <w:pPr>
        <w:widowControl w:val="0"/>
        <w:spacing w:after="120" w:line="240" w:lineRule="auto"/>
        <w:jc w:val="both"/>
        <w:rPr>
          <w:rFonts w:ascii="Pluto Sans Medium" w:hAnsi="Pluto Sans Medium" w:cs="Arial"/>
        </w:rPr>
      </w:pPr>
    </w:p>
    <w:p w:rsidR="00A21C63" w:rsidRPr="00A21C63" w:rsidRDefault="00E3500A" w:rsidP="00A21C63">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w:t>
      </w:r>
      <w:r>
        <w:rPr>
          <w:rFonts w:ascii="Pluto Sans Medium" w:hAnsi="Pluto Sans Medium" w:cs="Arial"/>
        </w:rPr>
        <w:t>Silver</w:t>
      </w:r>
      <w:r w:rsidRPr="00392925">
        <w:rPr>
          <w:rFonts w:ascii="Pluto Sans Medium" w:hAnsi="Pluto Sans Medium" w:cs="Arial"/>
        </w:rPr>
        <w:t xml:space="preserve"> League </w:t>
      </w:r>
      <w:r>
        <w:rPr>
          <w:rFonts w:ascii="Pluto Sans Medium" w:hAnsi="Pluto Sans Medium" w:cs="Arial"/>
        </w:rPr>
        <w:t>è composta da 12 squadr</w:t>
      </w:r>
      <w:r w:rsidRPr="00392925">
        <w:rPr>
          <w:rFonts w:ascii="Pluto Sans Medium" w:hAnsi="Pluto Sans Medium" w:cs="Arial"/>
        </w:rPr>
        <w:t>e</w:t>
      </w:r>
      <w:r w:rsidR="00A21C63">
        <w:rPr>
          <w:rFonts w:ascii="Pluto Sans Medium" w:hAnsi="Pluto Sans Medium" w:cs="Arial"/>
        </w:rPr>
        <w:t>.</w:t>
      </w:r>
    </w:p>
    <w:p w:rsidR="00A21C63" w:rsidRPr="00A21C63" w:rsidRDefault="00A21C63" w:rsidP="00A21C63">
      <w:pPr>
        <w:widowControl w:val="0"/>
        <w:spacing w:after="120" w:line="240" w:lineRule="auto"/>
        <w:jc w:val="both"/>
        <w:rPr>
          <w:rFonts w:ascii="Pluto Sans Medium" w:hAnsi="Pluto Sans Medium" w:cs="Arial"/>
        </w:rPr>
      </w:pPr>
      <w:r w:rsidRPr="00A21C63">
        <w:rPr>
          <w:rFonts w:ascii="Pluto Sans Medium" w:hAnsi="Pluto Sans Medium" w:cs="Arial"/>
        </w:rPr>
        <w:t>Hanno titolo di partecipazione agli spareggi per la promozione alla categoria Golden League Clausura 201</w:t>
      </w:r>
      <w:r w:rsidR="00E3500A">
        <w:rPr>
          <w:rFonts w:ascii="Pluto Sans Medium" w:hAnsi="Pluto Sans Medium" w:cs="Arial"/>
        </w:rPr>
        <w:t>9</w:t>
      </w:r>
      <w:r w:rsidRPr="00A21C63">
        <w:rPr>
          <w:rFonts w:ascii="Pluto Sans Medium" w:hAnsi="Pluto Sans Medium" w:cs="Arial"/>
        </w:rPr>
        <w:t xml:space="preserve"> le squadre classificate nella Regular Se</w:t>
      </w:r>
      <w:r w:rsidR="00816EAA">
        <w:rPr>
          <w:rFonts w:ascii="Pluto Sans Medium" w:hAnsi="Pluto Sans Medium" w:cs="Arial"/>
        </w:rPr>
        <w:t xml:space="preserve">ason dalla </w:t>
      </w:r>
      <w:r w:rsidR="00E3500A">
        <w:rPr>
          <w:rFonts w:ascii="Pluto Sans Medium" w:hAnsi="Pluto Sans Medium" w:cs="Arial"/>
        </w:rPr>
        <w:t>2</w:t>
      </w:r>
      <w:r w:rsidR="00816EAA">
        <w:rPr>
          <w:rFonts w:ascii="Pluto Sans Medium" w:hAnsi="Pluto Sans Medium" w:cs="Arial"/>
        </w:rPr>
        <w:t xml:space="preserve">^ alla </w:t>
      </w:r>
      <w:r w:rsidR="00E3500A">
        <w:rPr>
          <w:rFonts w:ascii="Pluto Sans Medium" w:hAnsi="Pluto Sans Medium" w:cs="Arial"/>
        </w:rPr>
        <w:t>5</w:t>
      </w:r>
      <w:r w:rsidR="00816EAA">
        <w:rPr>
          <w:rFonts w:ascii="Pluto Sans Medium" w:hAnsi="Pluto Sans Medium" w:cs="Arial"/>
        </w:rPr>
        <w:t>^ posizione</w:t>
      </w:r>
      <w:r w:rsidR="00E3500A">
        <w:rPr>
          <w:rFonts w:ascii="Pluto Sans Medium" w:hAnsi="Pluto Sans Medium" w:cs="Arial"/>
        </w:rPr>
        <w:t>.</w:t>
      </w:r>
    </w:p>
    <w:p w:rsidR="00E3500A" w:rsidRPr="00E3500A" w:rsidRDefault="00E3500A" w:rsidP="00E3500A">
      <w:pPr>
        <w:widowControl w:val="0"/>
        <w:spacing w:after="120" w:line="240" w:lineRule="auto"/>
        <w:jc w:val="both"/>
        <w:rPr>
          <w:rFonts w:ascii="Pluto Sans Medium" w:hAnsi="Pluto Sans Medium" w:cs="Arial"/>
        </w:rPr>
      </w:pPr>
      <w:r>
        <w:rPr>
          <w:rFonts w:ascii="Pluto Sans Medium" w:hAnsi="Pluto Sans Medium" w:cs="Arial"/>
        </w:rPr>
        <w:t>2</w:t>
      </w:r>
      <w:r w:rsidRPr="00E3500A">
        <w:rPr>
          <w:rFonts w:ascii="Pluto Sans Medium" w:hAnsi="Pluto Sans Medium" w:cs="Arial"/>
        </w:rPr>
        <w:t xml:space="preserve">^ classificata - </w:t>
      </w:r>
      <w:r>
        <w:rPr>
          <w:rFonts w:ascii="Pluto Sans Medium" w:hAnsi="Pluto Sans Medium" w:cs="Arial"/>
        </w:rPr>
        <w:t>5</w:t>
      </w:r>
      <w:r w:rsidRPr="00E3500A">
        <w:rPr>
          <w:rFonts w:ascii="Pluto Sans Medium" w:hAnsi="Pluto Sans Medium" w:cs="Arial"/>
        </w:rPr>
        <w:t>^ classificata,</w:t>
      </w:r>
    </w:p>
    <w:p w:rsidR="00E3500A" w:rsidRPr="00E3500A" w:rsidRDefault="00E3500A" w:rsidP="00E3500A">
      <w:pPr>
        <w:widowControl w:val="0"/>
        <w:spacing w:after="120" w:line="240" w:lineRule="auto"/>
        <w:jc w:val="both"/>
        <w:rPr>
          <w:rFonts w:ascii="Pluto Sans Medium" w:hAnsi="Pluto Sans Medium" w:cs="Arial"/>
        </w:rPr>
      </w:pPr>
      <w:r>
        <w:rPr>
          <w:rFonts w:ascii="Pluto Sans Medium" w:hAnsi="Pluto Sans Medium" w:cs="Arial"/>
        </w:rPr>
        <w:t>3</w:t>
      </w:r>
      <w:r w:rsidRPr="00E3500A">
        <w:rPr>
          <w:rFonts w:ascii="Pluto Sans Medium" w:hAnsi="Pluto Sans Medium" w:cs="Arial"/>
        </w:rPr>
        <w:t xml:space="preserve">^ classificata - </w:t>
      </w:r>
      <w:r>
        <w:rPr>
          <w:rFonts w:ascii="Pluto Sans Medium" w:hAnsi="Pluto Sans Medium" w:cs="Arial"/>
        </w:rPr>
        <w:t>4</w:t>
      </w:r>
      <w:r w:rsidRPr="00E3500A">
        <w:rPr>
          <w:rFonts w:ascii="Pluto Sans Medium" w:hAnsi="Pluto Sans Medium" w:cs="Arial"/>
        </w:rPr>
        <w:t xml:space="preserve">^ classificata. </w:t>
      </w:r>
    </w:p>
    <w:p w:rsidR="00A21C63" w:rsidRDefault="00E3500A" w:rsidP="00E3500A">
      <w:pPr>
        <w:widowControl w:val="0"/>
        <w:spacing w:after="120" w:line="240" w:lineRule="auto"/>
        <w:jc w:val="both"/>
        <w:rPr>
          <w:rFonts w:ascii="Pluto Sans Medium" w:hAnsi="Pluto Sans Medium" w:cs="Arial"/>
        </w:rPr>
      </w:pPr>
      <w:r>
        <w:rPr>
          <w:rFonts w:ascii="Pluto Sans Medium" w:hAnsi="Pluto Sans Medium" w:cs="Arial"/>
        </w:rPr>
        <w:t>I</w:t>
      </w:r>
      <w:r w:rsidR="00816EAA">
        <w:rPr>
          <w:rFonts w:ascii="Pluto Sans Medium" w:hAnsi="Pluto Sans Medium" w:cs="Arial"/>
        </w:rPr>
        <w:t xml:space="preserve">n caso di parità </w:t>
      </w:r>
      <w:r w:rsidR="00816EAA" w:rsidRPr="00816EAA">
        <w:rPr>
          <w:rFonts w:ascii="Pluto Sans Medium" w:hAnsi="Pluto Sans Medium" w:cs="Arial"/>
        </w:rPr>
        <w:t>al termine dei tempi regolamentari si procederà con i calci di rigore.</w:t>
      </w:r>
      <w:r>
        <w:rPr>
          <w:rFonts w:ascii="Pluto Sans Medium" w:hAnsi="Pluto Sans Medium" w:cs="Arial"/>
        </w:rPr>
        <w:t xml:space="preserve"> Le vincenti dei due spareggi si guadagneranno </w:t>
      </w:r>
      <w:r w:rsidRPr="00816EAA">
        <w:rPr>
          <w:rFonts w:ascii="Pluto Sans Medium" w:hAnsi="Pluto Sans Medium" w:cs="Arial"/>
        </w:rPr>
        <w:t xml:space="preserve">l’accesso alla Golden League </w:t>
      </w:r>
      <w:r>
        <w:rPr>
          <w:rFonts w:ascii="Pluto Sans Medium" w:hAnsi="Pluto Sans Medium" w:cs="Arial"/>
        </w:rPr>
        <w:t>Clausura</w:t>
      </w:r>
      <w:r w:rsidR="00E4613D">
        <w:rPr>
          <w:rFonts w:ascii="Pluto Sans Medium" w:hAnsi="Pluto Sans Medium" w:cs="Arial"/>
        </w:rPr>
        <w:t xml:space="preserve"> </w:t>
      </w:r>
      <w:r>
        <w:rPr>
          <w:rFonts w:ascii="Pluto Sans Medium" w:hAnsi="Pluto Sans Medium" w:cs="Arial"/>
        </w:rPr>
        <w:lastRenderedPageBreak/>
        <w:t>2019.</w:t>
      </w:r>
    </w:p>
    <w:p w:rsidR="00044D80" w:rsidRDefault="00044D80" w:rsidP="00E3500A">
      <w:pPr>
        <w:widowControl w:val="0"/>
        <w:spacing w:after="120" w:line="240" w:lineRule="auto"/>
        <w:jc w:val="both"/>
        <w:rPr>
          <w:rFonts w:ascii="Pluto Sans Medium" w:hAnsi="Pluto Sans Medium" w:cs="Arial"/>
        </w:rPr>
      </w:pPr>
    </w:p>
    <w:p w:rsidR="00044D80" w:rsidRDefault="00044D80" w:rsidP="00E3500A">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9E4901">
        <w:rPr>
          <w:rFonts w:ascii="Pluto Sans Medium" w:hAnsi="Pluto Sans Medium" w:cs="Arial"/>
        </w:rPr>
        <w:t xml:space="preserve">Campionato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A35DEB">
        <w:rPr>
          <w:rFonts w:ascii="Pluto Sans Medium" w:hAnsi="Pluto Sans Medium" w:cs="Arial"/>
        </w:rPr>
        <w:t>2</w:t>
      </w:r>
      <w:r w:rsidR="00E3500A">
        <w:rPr>
          <w:rFonts w:ascii="Pluto Sans Medium" w:hAnsi="Pluto Sans Medium" w:cs="Arial"/>
        </w:rPr>
        <w:t>4</w:t>
      </w:r>
      <w:r w:rsidR="00AD15AC">
        <w:rPr>
          <w:rFonts w:ascii="Pluto Sans Medium" w:hAnsi="Pluto Sans Medium" w:cs="Arial"/>
        </w:rPr>
        <w:t xml:space="preserve"> </w:t>
      </w:r>
      <w:r w:rsidR="00A35DEB">
        <w:rPr>
          <w:rFonts w:ascii="Pluto Sans Medium" w:hAnsi="Pluto Sans Medium" w:cs="Arial"/>
        </w:rPr>
        <w:t>settembre</w:t>
      </w:r>
      <w:r w:rsidRPr="00EA177C">
        <w:rPr>
          <w:rFonts w:ascii="Pluto Sans Medium" w:hAnsi="Pluto Sans Medium" w:cs="Arial"/>
        </w:rPr>
        <w:t xml:space="preserve"> 201</w:t>
      </w:r>
      <w:r w:rsidR="00E3500A">
        <w:rPr>
          <w:rFonts w:ascii="Pluto Sans Medium" w:hAnsi="Pluto Sans Medium" w:cs="Arial"/>
        </w:rPr>
        <w:t>8</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E3500A">
        <w:rPr>
          <w:rFonts w:ascii="Pluto Sans Medium" w:hAnsi="Pluto Sans Medium" w:cs="Arial"/>
        </w:rPr>
        <w:t>9</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E3500A" w:rsidRDefault="00E3500A" w:rsidP="00E3500A">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E3500A" w:rsidRPr="0078420E" w:rsidRDefault="00E3500A" w:rsidP="00E3500A">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E3500A" w:rsidRPr="00186B00" w:rsidRDefault="00E3500A" w:rsidP="00186B00">
      <w:pPr>
        <w:pStyle w:val="Paragrafoelenco"/>
        <w:numPr>
          <w:ilvl w:val="0"/>
          <w:numId w:val="24"/>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L’espulsione sarà regolamentata come nel Calcio a 5: un calciatore espulso non può più prendere parte alla gara in corso e non può sedere sulla panchina</w:t>
      </w:r>
      <w:r w:rsidR="00186B00">
        <w:rPr>
          <w:rFonts w:ascii="Pluto Sans Medium" w:hAnsi="Pluto Sans Medium" w:cs="Cambria"/>
        </w:rPr>
        <w:t xml:space="preserve"> </w:t>
      </w:r>
      <w:r w:rsidRPr="00186B00">
        <w:rPr>
          <w:rFonts w:ascii="Pluto Sans Medium" w:hAnsi="Pluto Sans Medium" w:cs="Cambria"/>
        </w:rPr>
        <w:t xml:space="preserve">dei sostituti. La sua sostituzione può essere effettuata con l’autorizzazione del </w:t>
      </w:r>
      <w:proofErr w:type="spellStart"/>
      <w:r w:rsidRPr="00186B00">
        <w:rPr>
          <w:rFonts w:ascii="Pluto Sans Medium" w:hAnsi="Pluto Sans Medium" w:cs="Cambria"/>
        </w:rPr>
        <w:t>D.d.g</w:t>
      </w:r>
      <w:proofErr w:type="spellEnd"/>
      <w:r w:rsidRPr="00186B00">
        <w:rPr>
          <w:rFonts w:ascii="Pluto Sans Medium" w:hAnsi="Pluto Sans Medium" w:cs="Cambria"/>
        </w:rPr>
        <w:t>. dopo due minuti dall’espulsione, a meno che non venga segnata una rete prima che siano trascorsi i due minuti. In questo ultimo caso dovranno essere osservate le seguenti modalità:</w:t>
      </w:r>
    </w:p>
    <w:p w:rsidR="00E3500A" w:rsidRPr="002908BA" w:rsidRDefault="00186B00" w:rsidP="00186B00">
      <w:pPr>
        <w:pStyle w:val="Paragrafoelenco"/>
        <w:numPr>
          <w:ilvl w:val="1"/>
          <w:numId w:val="28"/>
        </w:numPr>
        <w:autoSpaceDE w:val="0"/>
        <w:autoSpaceDN w:val="0"/>
        <w:adjustRightInd w:val="0"/>
        <w:spacing w:after="0" w:line="240" w:lineRule="auto"/>
        <w:rPr>
          <w:rFonts w:ascii="Pluto Sans Medium" w:hAnsi="Pluto Sans Medium" w:cs="Cambria"/>
        </w:rPr>
      </w:pPr>
      <w:r>
        <w:rPr>
          <w:rFonts w:ascii="Pluto Sans Medium" w:hAnsi="Pluto Sans Medium" w:cs="Cambria"/>
        </w:rPr>
        <w:t>se le squadre stanno gi</w:t>
      </w:r>
      <w:r w:rsidR="00E3500A" w:rsidRPr="002908BA">
        <w:rPr>
          <w:rFonts w:ascii="Pluto Sans Medium" w:hAnsi="Pluto Sans Medium" w:cs="Cambria"/>
        </w:rPr>
        <w:t xml:space="preserve">ocando con </w:t>
      </w:r>
      <w:r w:rsidR="0040131F">
        <w:rPr>
          <w:rFonts w:ascii="Pluto Sans Medium" w:hAnsi="Pluto Sans Medium" w:cs="Cambria"/>
        </w:rPr>
        <w:t>7</w:t>
      </w:r>
      <w:r w:rsidR="00E3500A" w:rsidRPr="002908BA">
        <w:rPr>
          <w:rFonts w:ascii="Pluto Sans Medium" w:hAnsi="Pluto Sans Medium" w:cs="Cambria"/>
        </w:rPr>
        <w:t xml:space="preserve"> calciatori contro </w:t>
      </w:r>
      <w:r w:rsidR="0040131F">
        <w:rPr>
          <w:rFonts w:ascii="Pluto Sans Medium" w:hAnsi="Pluto Sans Medium" w:cs="Cambria"/>
        </w:rPr>
        <w:t>6</w:t>
      </w:r>
      <w:r w:rsidR="00E3500A" w:rsidRPr="002908BA">
        <w:rPr>
          <w:rFonts w:ascii="Pluto Sans Medium" w:hAnsi="Pluto Sans Medium" w:cs="Cambria"/>
        </w:rPr>
        <w:t xml:space="preserve"> e la squadra numericamente superiore segna una rete, la squadra con soli </w:t>
      </w:r>
      <w:r w:rsidR="0040131F">
        <w:rPr>
          <w:rFonts w:ascii="Pluto Sans Medium" w:hAnsi="Pluto Sans Medium" w:cs="Cambria"/>
        </w:rPr>
        <w:t>6</w:t>
      </w:r>
      <w:r w:rsidR="00E3500A" w:rsidRPr="002908BA">
        <w:rPr>
          <w:rFonts w:ascii="Pluto Sans Medium" w:hAnsi="Pluto Sans Medium" w:cs="Cambria"/>
        </w:rPr>
        <w:t xml:space="preserve"> calciatori può essere completata con </w:t>
      </w:r>
      <w:r w:rsidR="0040131F">
        <w:rPr>
          <w:rFonts w:ascii="Pluto Sans Medium" w:hAnsi="Pluto Sans Medium" w:cs="Cambria"/>
        </w:rPr>
        <w:t xml:space="preserve">il settimo </w:t>
      </w:r>
      <w:r w:rsidR="00E3500A" w:rsidRPr="002908BA">
        <w:rPr>
          <w:rFonts w:ascii="Pluto Sans Medium" w:hAnsi="Pluto Sans Medium" w:cs="Cambria"/>
        </w:rPr>
        <w:t>calciatore;</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se le squadre stanno giuocando</w:t>
      </w:r>
      <w:r>
        <w:rPr>
          <w:rFonts w:ascii="Pluto Sans Medium" w:hAnsi="Pluto Sans Medium" w:cs="Cambria"/>
        </w:rPr>
        <w:t xml:space="preserve"> </w:t>
      </w:r>
      <w:r w:rsidR="0040131F">
        <w:rPr>
          <w:rFonts w:ascii="Pluto Sans Medium" w:hAnsi="Pluto Sans Medium" w:cs="Cambria"/>
        </w:rPr>
        <w:t>6</w:t>
      </w:r>
      <w:r w:rsidRPr="002908BA">
        <w:rPr>
          <w:rFonts w:ascii="Pluto Sans Medium" w:hAnsi="Pluto Sans Medium" w:cs="Cambria"/>
        </w:rPr>
        <w:t xml:space="preserve"> calciatori contro </w:t>
      </w:r>
      <w:r w:rsidR="0040131F">
        <w:rPr>
          <w:rFonts w:ascii="Pluto Sans Medium" w:hAnsi="Pluto Sans Medium" w:cs="Cambria"/>
        </w:rPr>
        <w:t>6</w:t>
      </w:r>
      <w:r w:rsidRPr="002908BA">
        <w:rPr>
          <w:rFonts w:ascii="Pluto Sans Medium" w:hAnsi="Pluto Sans Medium" w:cs="Cambria"/>
        </w:rPr>
        <w:t xml:space="preserve"> e viene segnata una rete, ambedue le squadre rimangono con lo stesso numero di calciatori;</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le squadre stanno giuocando con </w:t>
      </w:r>
      <w:r w:rsidR="0040131F">
        <w:rPr>
          <w:rFonts w:ascii="Pluto Sans Medium" w:hAnsi="Pluto Sans Medium" w:cs="Cambria"/>
        </w:rPr>
        <w:t>7</w:t>
      </w:r>
      <w:r w:rsidRPr="002908BA">
        <w:rPr>
          <w:rFonts w:ascii="Pluto Sans Medium" w:hAnsi="Pluto Sans Medium" w:cs="Cambria"/>
        </w:rPr>
        <w:t xml:space="preserve"> calciatori contro </w:t>
      </w:r>
      <w:r w:rsidR="0040131F">
        <w:rPr>
          <w:rFonts w:ascii="Pluto Sans Medium" w:hAnsi="Pluto Sans Medium" w:cs="Cambria"/>
        </w:rPr>
        <w:t>5</w:t>
      </w:r>
      <w:r w:rsidRPr="002908BA">
        <w:rPr>
          <w:rFonts w:ascii="Pluto Sans Medium" w:hAnsi="Pluto Sans Medium" w:cs="Cambria"/>
        </w:rPr>
        <w:t xml:space="preserve"> e la squadra numericamente superiore segna una rete, alla squadra con </w:t>
      </w:r>
      <w:r w:rsidR="0040131F">
        <w:rPr>
          <w:rFonts w:ascii="Pluto Sans Medium" w:hAnsi="Pluto Sans Medium" w:cs="Cambria"/>
        </w:rPr>
        <w:t>5</w:t>
      </w:r>
      <w:r w:rsidRPr="002908BA">
        <w:rPr>
          <w:rFonts w:ascii="Pluto Sans Medium" w:hAnsi="Pluto Sans Medium" w:cs="Cambria"/>
        </w:rPr>
        <w:t xml:space="preserve"> calciatori se ne può aggiungere soltanto un altro;</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ambedue le squadre stanno giuocando con </w:t>
      </w:r>
      <w:r w:rsidR="0040131F">
        <w:rPr>
          <w:rFonts w:ascii="Pluto Sans Medium" w:hAnsi="Pluto Sans Medium" w:cs="Cambria"/>
        </w:rPr>
        <w:t>5</w:t>
      </w:r>
      <w:r w:rsidRPr="002908BA">
        <w:rPr>
          <w:rFonts w:ascii="Pluto Sans Medium" w:hAnsi="Pluto Sans Medium" w:cs="Cambria"/>
        </w:rPr>
        <w:t xml:space="preserve"> calciatori e viene segnata una rete, le due squadre rimangono con lo stesso numero di calciatori</w:t>
      </w:r>
      <w:r>
        <w:rPr>
          <w:rFonts w:ascii="Pluto Sans Medium" w:hAnsi="Pluto Sans Medium" w:cs="Cambria"/>
        </w:rPr>
        <w:t>.</w:t>
      </w:r>
    </w:p>
    <w:p w:rsidR="00E3500A" w:rsidRPr="00D63578" w:rsidRDefault="00E3500A" w:rsidP="00E3500A">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E3500A" w:rsidRPr="0078420E" w:rsidRDefault="00E3500A" w:rsidP="00E3500A">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lastRenderedPageBreak/>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La distanza regolamentare di gioco è di metri </w:t>
      </w:r>
      <w:r>
        <w:rPr>
          <w:rFonts w:ascii="Pluto Sans Medium" w:hAnsi="Pluto Sans Medium" w:cs="Cambria"/>
        </w:rPr>
        <w:t>7</w:t>
      </w:r>
      <w:r w:rsidRPr="0078420E">
        <w:rPr>
          <w:rFonts w:ascii="Pluto Sans Medium" w:hAnsi="Pluto Sans Medium" w:cs="Cambria"/>
        </w:rPr>
        <w:t>.</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E3500A" w:rsidRPr="0040131F" w:rsidRDefault="00E3500A" w:rsidP="00E3500A">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Pr>
          <w:rFonts w:ascii="Pluto Sans Medium" w:hAnsi="Pluto Sans Medium" w:cs="Cambria"/>
        </w:rPr>
        <w:t xml:space="preserve"> </w:t>
      </w:r>
      <w:r w:rsidRPr="00E16B24">
        <w:rPr>
          <w:rFonts w:ascii="Pluto Sans Medium" w:hAnsi="Pluto Sans Medium" w:cs="Cambria"/>
        </w:rPr>
        <w:t>di rinvio si effettua palla a terra in qualsiasi posizione purché dentro l’area di rigore.</w:t>
      </w:r>
    </w:p>
    <w:p w:rsidR="0040131F" w:rsidRPr="0040131F" w:rsidRDefault="0040131F" w:rsidP="0040131F">
      <w:pPr>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40131F">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hanno l’obbligo di richiedere il tesseramento dei propri Giocatori. Il tesseramento ha validità per una stagione sportiva, a partire dal dalla data di validazione fino al 31 agosto 201</w:t>
      </w:r>
      <w:r w:rsidR="0040131F">
        <w:rPr>
          <w:rFonts w:ascii="Pluto Sans Medium" w:hAnsi="Pluto Sans Medium" w:cs="Arial"/>
        </w:rPr>
        <w:t>9</w:t>
      </w:r>
      <w:r w:rsidRPr="008E165A">
        <w:rPr>
          <w:rFonts w:ascii="Pluto Sans Medium" w:hAnsi="Pluto Sans Medium" w:cs="Arial"/>
        </w:rPr>
        <w:t>. L’età minima richiesta per il tesseramento è di 16 anni. Ogni Squadra può tesserare un numero illimitato di Giocatori durante le finestre di tesseramento. I giocatori possono essere tesserati per una sola Squadra partecipante al Campionato (i.e. Calcio a 11). La prima finestra di tesseramento inizia il 1 settembre 201</w:t>
      </w:r>
      <w:r w:rsidR="0040131F">
        <w:rPr>
          <w:rFonts w:ascii="Pluto Sans Medium" w:hAnsi="Pluto Sans Medium" w:cs="Arial"/>
        </w:rPr>
        <w:t>8 e chiude il 2</w:t>
      </w:r>
      <w:r w:rsidRPr="008E165A">
        <w:rPr>
          <w:rFonts w:ascii="Pluto Sans Medium" w:hAnsi="Pluto Sans Medium" w:cs="Arial"/>
        </w:rPr>
        <w:t xml:space="preserve"> </w:t>
      </w:r>
      <w:r w:rsidR="0040131F">
        <w:rPr>
          <w:rFonts w:ascii="Pluto Sans Medium" w:hAnsi="Pluto Sans Medium" w:cs="Arial"/>
        </w:rPr>
        <w:t>novembre 2018</w:t>
      </w:r>
      <w:r w:rsidRPr="008E165A">
        <w:rPr>
          <w:rFonts w:ascii="Pluto Sans Medium" w:hAnsi="Pluto Sans Medium" w:cs="Arial"/>
        </w:rPr>
        <w:t>; la seconda finestra di tesseramento inizierà il 1 gennaio 201</w:t>
      </w:r>
      <w:r w:rsidR="0040131F">
        <w:rPr>
          <w:rFonts w:ascii="Pluto Sans Medium" w:hAnsi="Pluto Sans Medium" w:cs="Arial"/>
        </w:rPr>
        <w:t>9</w:t>
      </w:r>
      <w:r w:rsidRPr="008E165A">
        <w:rPr>
          <w:rFonts w:ascii="Pluto Sans Medium" w:hAnsi="Pluto Sans Medium" w:cs="Arial"/>
        </w:rPr>
        <w:t xml:space="preserve"> e chiuderà il 23 marzo 201</w:t>
      </w:r>
      <w:r w:rsidR="0040131F">
        <w:rPr>
          <w:rFonts w:ascii="Pluto Sans Medium" w:hAnsi="Pluto Sans Medium" w:cs="Arial"/>
        </w:rPr>
        <w:t>9</w:t>
      </w:r>
      <w:r w:rsidRPr="008E165A">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bookmarkStart w:id="0" w:name="_GoBack"/>
      <w:r w:rsidRPr="0078420E">
        <w:rPr>
          <w:rFonts w:ascii="Pluto Sans Medium" w:hAnsi="Pluto Sans Medium" w:cs="Cambria"/>
        </w:rPr>
        <w:t xml:space="preserve">Non potranno essere tesserati per il Campionato Provinciale di calcio a </w:t>
      </w:r>
      <w:r w:rsidR="008E165A">
        <w:rPr>
          <w:rFonts w:ascii="Pluto Sans Medium" w:hAnsi="Pluto Sans Medium" w:cs="Cambria"/>
        </w:rPr>
        <w:t>7</w:t>
      </w:r>
      <w:r w:rsidRPr="0078420E">
        <w:rPr>
          <w:rFonts w:ascii="Pluto Sans Medium" w:hAnsi="Pluto Sans Medium" w:cs="Cambria"/>
        </w:rPr>
        <w:t xml:space="preserve"> CAI di Piacenza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lastRenderedPageBreak/>
        <w:t>Giocatori che risultano “tesserati” per Società partecipanti ai campionati F.I.G.C. di Seconda Categoria (di seguito “Giocatori F.I.G.C. Liberi di Seconda”).</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Nella distinta di gara potranno essere presenti al massimo n. 2 “tesserat</w:t>
      </w:r>
      <w:r w:rsidR="00186B00">
        <w:rPr>
          <w:rFonts w:ascii="Pluto Sans Medium" w:hAnsi="Pluto Sans Medium" w:cs="Cambria"/>
        </w:rPr>
        <w:t>i”</w:t>
      </w:r>
      <w:r w:rsidRPr="0078420E">
        <w:rPr>
          <w:rFonts w:ascii="Pluto Sans Medium" w:hAnsi="Pluto Sans Medium" w:cs="Cambria"/>
        </w:rPr>
        <w:t xml:space="preserve"> F.I.G.C. tra Seconda e Terza Categoria.</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 Giocatori che partecipano ai campionati F.I.G.C. Juniores Regionali (nati dal </w:t>
      </w:r>
      <w:r w:rsidR="0040131F">
        <w:rPr>
          <w:rFonts w:ascii="Pluto Sans Medium" w:hAnsi="Pluto Sans Medium" w:cs="Cambria"/>
        </w:rPr>
        <w:t>1/1/1999</w:t>
      </w:r>
      <w:r w:rsidRPr="008E165A">
        <w:rPr>
          <w:rFonts w:ascii="Pluto Sans Medium" w:hAnsi="Pluto Sans Medium" w:cs="Cambria"/>
        </w:rPr>
        <w:t>) sono equiparati ai Giocatori F.I.G.C. Liberi di Seconda, mentre i Giocatori che partecipano ai campionati F.I.G.C. Juniores P</w:t>
      </w:r>
      <w:r w:rsidR="00186B00">
        <w:rPr>
          <w:rFonts w:ascii="Pluto Sans Medium" w:hAnsi="Pluto Sans Medium" w:cs="Cambria"/>
        </w:rPr>
        <w:t>rovinciali (nati dal 1/1/199</w:t>
      </w:r>
      <w:r w:rsidR="00B41700">
        <w:rPr>
          <w:rFonts w:ascii="Pluto Sans Medium" w:hAnsi="Pluto Sans Medium" w:cs="Cambria"/>
        </w:rPr>
        <w:t>9</w:t>
      </w:r>
      <w:r w:rsidR="00186B00">
        <w:rPr>
          <w:rFonts w:ascii="Pluto Sans Medium" w:hAnsi="Pluto Sans Medium" w:cs="Cambria"/>
        </w:rPr>
        <w:t xml:space="preserve">) </w:t>
      </w:r>
      <w:r w:rsidRPr="008E165A">
        <w:rPr>
          <w:rFonts w:ascii="Pluto Sans Medium" w:hAnsi="Pluto Sans Medium" w:cs="Cambria"/>
        </w:rPr>
        <w:t>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w:t>
      </w:r>
      <w:r w:rsidR="0040131F">
        <w:rPr>
          <w:rFonts w:ascii="Pluto Sans Medium" w:hAnsi="Pluto Sans Medium" w:cs="Cambria"/>
        </w:rPr>
        <w:t>8</w:t>
      </w:r>
      <w:r w:rsidRPr="008E165A">
        <w:rPr>
          <w:rFonts w:ascii="Pluto Sans Medium" w:hAnsi="Pluto Sans Medium" w:cs="Cambria"/>
        </w:rPr>
        <w:t>/201</w:t>
      </w:r>
      <w:r w:rsidR="0040131F">
        <w:rPr>
          <w:rFonts w:ascii="Pluto Sans Medium" w:hAnsi="Pluto Sans Medium" w:cs="Cambria"/>
        </w:rPr>
        <w:t>9</w:t>
      </w:r>
      <w:r w:rsidRPr="008E165A">
        <w:rPr>
          <w:rFonts w:ascii="Pluto Sans Medium" w:hAnsi="Pluto Sans Medium" w:cs="Cambria"/>
        </w:rPr>
        <w:t xml:space="preserve">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Un Giocatore che acquisisce nel corso della stagione lo status di Giocatore F.I.G.C. Libero ovvero sia svincolato dalla Società F.I.G.C. per la quale risultava già tesserato, può essere regolarmente tesserato per le Squadre partecipanti al Campionato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w:t>
      </w:r>
      <w:r w:rsidR="0040131F">
        <w:rPr>
          <w:rFonts w:ascii="Pluto Sans Medium" w:hAnsi="Pluto Sans Medium" w:cs="Cambria"/>
        </w:rPr>
        <w:t>8</w:t>
      </w:r>
      <w:r w:rsidRPr="008E165A">
        <w:rPr>
          <w:rFonts w:ascii="Pluto Sans Medium" w:hAnsi="Pluto Sans Medium" w:cs="Cambria"/>
        </w:rPr>
        <w:t xml:space="preserve"> al </w:t>
      </w:r>
      <w:r w:rsidR="0040131F">
        <w:rPr>
          <w:rFonts w:ascii="Pluto Sans Medium" w:hAnsi="Pluto Sans Medium" w:cs="Cambria"/>
        </w:rPr>
        <w:t>0</w:t>
      </w:r>
      <w:r w:rsidRPr="008E165A">
        <w:rPr>
          <w:rFonts w:ascii="Pluto Sans Medium" w:hAnsi="Pluto Sans Medium" w:cs="Cambria"/>
        </w:rPr>
        <w:t>2/1</w:t>
      </w:r>
      <w:r w:rsidR="0040131F">
        <w:rPr>
          <w:rFonts w:ascii="Pluto Sans Medium" w:hAnsi="Pluto Sans Medium" w:cs="Cambria"/>
        </w:rPr>
        <w:t>1</w:t>
      </w:r>
      <w:r w:rsidRPr="008E165A">
        <w:rPr>
          <w:rFonts w:ascii="Pluto Sans Medium" w:hAnsi="Pluto Sans Medium" w:cs="Cambria"/>
        </w:rPr>
        <w:t>/201</w:t>
      </w:r>
      <w:r w:rsidR="0040131F">
        <w:rPr>
          <w:rFonts w:ascii="Pluto Sans Medium" w:hAnsi="Pluto Sans Medium" w:cs="Cambria"/>
        </w:rPr>
        <w:t>8</w:t>
      </w:r>
      <w:r w:rsidRPr="008E165A">
        <w:rPr>
          <w:rFonts w:ascii="Pluto Sans Medium" w:hAnsi="Pluto Sans Medium" w:cs="Cambria"/>
        </w:rPr>
        <w:t xml:space="preserve"> e dal 01/01/201</w:t>
      </w:r>
      <w:r w:rsidR="0040131F">
        <w:rPr>
          <w:rFonts w:ascii="Pluto Sans Medium" w:hAnsi="Pluto Sans Medium" w:cs="Cambria"/>
        </w:rPr>
        <w:t>9</w:t>
      </w:r>
      <w:r w:rsidRPr="008E165A">
        <w:rPr>
          <w:rFonts w:ascii="Pluto Sans Medium" w:hAnsi="Pluto Sans Medium" w:cs="Cambria"/>
        </w:rPr>
        <w:t xml:space="preserve"> al 02/02/201</w:t>
      </w:r>
      <w:r w:rsidR="0040131F">
        <w:rPr>
          <w:rFonts w:ascii="Pluto Sans Medium" w:hAnsi="Pluto Sans Medium" w:cs="Cambria"/>
        </w:rPr>
        <w:t>9</w:t>
      </w:r>
      <w:r w:rsidRPr="008E165A">
        <w:rPr>
          <w:rFonts w:ascii="Pluto Sans Medium" w:hAnsi="Pluto Sans Medium" w:cs="Cambria"/>
        </w:rPr>
        <w:t>. Un Giocatore che viene tesserato nel corso dell’anno in una squadra F.I.G.C. è inibito dal partecipare al Campionato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CAI si riservano la facoltà di dichiarare inammissibile un tesseramento se questo non rispecchi i principi di fair play del Campionato.</w:t>
      </w:r>
      <w:bookmarkEnd w:id="0"/>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w:t>
      </w:r>
      <w:r w:rsidRPr="002D3800">
        <w:rPr>
          <w:rFonts w:ascii="Pluto Sans Medium" w:hAnsi="Pluto Sans Medium" w:cs="Arial"/>
        </w:rPr>
        <w:lastRenderedPageBreak/>
        <w:t>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w:t>
      </w:r>
      <w:r w:rsidR="00186B00">
        <w:rPr>
          <w:rFonts w:ascii="Pluto Sans Medium" w:hAnsi="Pluto Sans Medium" w:cs="Arial"/>
        </w:rPr>
        <w:t>o per e-mail di una copia scansiona</w:t>
      </w:r>
      <w:r w:rsidR="00D10F1A" w:rsidRPr="002D3800">
        <w:rPr>
          <w:rFonts w:ascii="Pluto Sans Medium" w:hAnsi="Pluto Sans Medium" w:cs="Arial"/>
        </w:rPr>
        <w:t xml:space="preserve">ta)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186B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C74A6B">
        <w:rPr>
          <w:rFonts w:ascii="Pluto Sans Medium" w:hAnsi="Pluto Sans Medium" w:cs="Arial"/>
          <w:u w:val="single"/>
        </w:rPr>
        <w:t xml:space="preserve"> del CAI, </w:t>
      </w:r>
      <w:r w:rsidR="00E0300D" w:rsidRPr="002D3800">
        <w:rPr>
          <w:rFonts w:ascii="Pluto Sans Medium" w:hAnsi="Pluto Sans Medium" w:cs="Arial"/>
          <w:u w:val="single"/>
        </w:rPr>
        <w:t xml:space="preserve">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w:t>
      </w:r>
      <w:r w:rsidRPr="008E165A">
        <w:rPr>
          <w:rFonts w:ascii="Pluto Sans Medium" w:hAnsi="Pluto Sans Medium" w:cs="Arial"/>
        </w:rPr>
        <w:lastRenderedPageBreak/>
        <w:t>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9E4901">
        <w:rPr>
          <w:rFonts w:ascii="Pluto Sans Medium" w:hAnsi="Pluto Sans Medium" w:cs="Arial"/>
        </w:rPr>
        <w:t xml:space="preserve">Campionato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C74A6B" w:rsidP="007F5893">
      <w:pPr>
        <w:pStyle w:val="Paragrafoelenco"/>
        <w:widowControl w:val="0"/>
        <w:numPr>
          <w:ilvl w:val="0"/>
          <w:numId w:val="10"/>
        </w:numPr>
        <w:spacing w:after="120" w:line="240" w:lineRule="auto"/>
        <w:contextualSpacing w:val="0"/>
        <w:jc w:val="both"/>
        <w:rPr>
          <w:rFonts w:ascii="Pluto Sans Medium" w:hAnsi="Pluto Sans Medium" w:cs="Arial"/>
        </w:rPr>
      </w:pPr>
      <w:r>
        <w:rPr>
          <w:rFonts w:ascii="Pluto Sans Medium" w:hAnsi="Pluto Sans Medium" w:cs="Arial"/>
        </w:rPr>
        <w:t xml:space="preserve">Tabellino </w:t>
      </w:r>
      <w:r w:rsidR="00DE4E52"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w:t>
      </w:r>
      <w:r w:rsidRPr="00F907EA">
        <w:rPr>
          <w:rFonts w:ascii="Pluto Sans Medium" w:hAnsi="Pluto Sans Medium" w:cs="Arial"/>
        </w:rPr>
        <w:lastRenderedPageBreak/>
        <w:t>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(Pronto Arbitri tel. 329 20276</w:t>
      </w:r>
      <w:r w:rsidR="008E165A">
        <w:rPr>
          <w:rFonts w:ascii="Pluto Sans Medium" w:hAnsi="Pluto Sans Medium" w:cs="Arial"/>
          <w:u w:val="single"/>
        </w:rPr>
        <w:t>78 - 348 0082468 – 335 7742780)</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w:t>
      </w:r>
      <w:r w:rsidR="00C74A6B">
        <w:rPr>
          <w:rFonts w:ascii="Pluto Sans Medium" w:hAnsi="Pluto Sans Medium" w:cs="Arial"/>
        </w:rPr>
        <w:t xml:space="preserve">adra avversaria, prima, durante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lastRenderedPageBreak/>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w:t>
      </w:r>
      <w:r w:rsidRPr="002D3800">
        <w:rPr>
          <w:rFonts w:ascii="Pluto Sans Medium" w:hAnsi="Pluto Sans Medium" w:cs="Arial"/>
        </w:rPr>
        <w:lastRenderedPageBreak/>
        <w:t xml:space="preserve">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lastRenderedPageBreak/>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Rinuncia a gare di campionato senza preventiva comunicazione al </w:t>
      </w:r>
      <w:r w:rsidRPr="002D3800">
        <w:rPr>
          <w:rFonts w:ascii="Pluto Sans Medium" w:hAnsi="Pluto Sans Medium" w:cs="Arial"/>
        </w:rPr>
        <w:lastRenderedPageBreak/>
        <w:t>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w:t>
      </w:r>
      <w:r w:rsidRPr="002D3800">
        <w:rPr>
          <w:rFonts w:ascii="Pluto Sans Medium" w:hAnsi="Pluto Sans Medium" w:cs="Arial"/>
        </w:rPr>
        <w:lastRenderedPageBreak/>
        <w:t>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w:t>
      </w:r>
      <w:r w:rsidRPr="002D3800">
        <w:rPr>
          <w:rFonts w:ascii="Pluto Sans Medium" w:hAnsi="Pluto Sans Medium" w:cs="Arial"/>
        </w:rPr>
        <w:lastRenderedPageBreak/>
        <w:t xml:space="preserve">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E3500A">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lastRenderedPageBreak/>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9E4901">
        <w:rPr>
          <w:rFonts w:ascii="Pluto Sans Medium" w:hAnsi="Pluto Sans Medium" w:cs="Arial"/>
        </w:rPr>
        <w:t xml:space="preserve">Campionato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w:t>
      </w:r>
      <w:r w:rsidR="0042088E" w:rsidRPr="002D3800">
        <w:rPr>
          <w:rFonts w:ascii="Pluto Sans Medium" w:hAnsi="Pluto Sans Medium" w:cs="Arial"/>
        </w:rPr>
        <w:lastRenderedPageBreak/>
        <w:t xml:space="preserve">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A5" w:rsidRDefault="006506A5" w:rsidP="00DE4E52">
      <w:pPr>
        <w:spacing w:after="0" w:line="240" w:lineRule="auto"/>
      </w:pPr>
      <w:r>
        <w:separator/>
      </w:r>
    </w:p>
  </w:endnote>
  <w:endnote w:type="continuationSeparator" w:id="0">
    <w:p w:rsidR="006506A5" w:rsidRDefault="006506A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E3500A" w:rsidRPr="00E00559" w:rsidRDefault="00E3500A"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B41700">
              <w:rPr>
                <w:rFonts w:ascii="Pluto Sans Medium" w:hAnsi="Pluto Sans Medium" w:cs="Times New Roman"/>
                <w:bCs/>
                <w:noProof/>
                <w:sz w:val="20"/>
              </w:rPr>
              <w:t>7</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B41700">
              <w:rPr>
                <w:rFonts w:ascii="Pluto Sans Medium" w:hAnsi="Pluto Sans Medium" w:cs="Times New Roman"/>
                <w:bCs/>
                <w:noProof/>
                <w:sz w:val="20"/>
              </w:rPr>
              <w:t>23</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A5" w:rsidRDefault="006506A5" w:rsidP="00DE4E52">
      <w:pPr>
        <w:spacing w:after="0" w:line="240" w:lineRule="auto"/>
      </w:pPr>
      <w:r>
        <w:separator/>
      </w:r>
    </w:p>
  </w:footnote>
  <w:footnote w:type="continuationSeparator" w:id="0">
    <w:p w:rsidR="006506A5" w:rsidRDefault="006506A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0A" w:rsidRPr="00C92C58" w:rsidRDefault="00E3500A"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8920286A"/>
    <w:lvl w:ilvl="0" w:tplc="214E0BE0">
      <w:start w:val="1"/>
      <w:numFmt w:val="decimal"/>
      <w:lvlText w:val="ARTICOLO %1."/>
      <w:lvlJc w:val="left"/>
      <w:pPr>
        <w:ind w:left="720" w:hanging="360"/>
      </w:pPr>
      <w:rPr>
        <w:rFonts w:hint="default"/>
      </w:rPr>
    </w:lvl>
    <w:lvl w:ilvl="1" w:tplc="BA1C55DA">
      <w:numFmt w:val="bullet"/>
      <w:lvlText w:val="•"/>
      <w:lvlJc w:val="left"/>
      <w:pPr>
        <w:ind w:left="1440" w:hanging="360"/>
      </w:pPr>
      <w:rPr>
        <w:rFonts w:ascii="Pluto Sans Medium" w:eastAsiaTheme="minorHAnsi" w:hAnsi="Pluto Sans Medium" w:cs="Cambri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147F2E"/>
    <w:multiLevelType w:val="hybridMultilevel"/>
    <w:tmpl w:val="D6EEF6B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9">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0"/>
  </w:num>
  <w:num w:numId="7">
    <w:abstractNumId w:val="15"/>
  </w:num>
  <w:num w:numId="8">
    <w:abstractNumId w:val="7"/>
  </w:num>
  <w:num w:numId="9">
    <w:abstractNumId w:val="22"/>
  </w:num>
  <w:num w:numId="10">
    <w:abstractNumId w:val="3"/>
  </w:num>
  <w:num w:numId="11">
    <w:abstractNumId w:val="2"/>
  </w:num>
  <w:num w:numId="12">
    <w:abstractNumId w:val="4"/>
  </w:num>
  <w:num w:numId="13">
    <w:abstractNumId w:val="16"/>
  </w:num>
  <w:num w:numId="14">
    <w:abstractNumId w:val="24"/>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5"/>
  </w:num>
  <w:num w:numId="23">
    <w:abstractNumId w:val="8"/>
  </w:num>
  <w:num w:numId="24">
    <w:abstractNumId w:val="26"/>
  </w:num>
  <w:num w:numId="25">
    <w:abstractNumId w:val="9"/>
  </w:num>
  <w:num w:numId="26">
    <w:abstractNumId w:val="18"/>
  </w:num>
  <w:num w:numId="27">
    <w:abstractNumId w:val="1"/>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44D80"/>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6B00"/>
    <w:rsid w:val="00187110"/>
    <w:rsid w:val="001A290D"/>
    <w:rsid w:val="001A389E"/>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1A42"/>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131F"/>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97995"/>
    <w:rsid w:val="005A36CD"/>
    <w:rsid w:val="005A550E"/>
    <w:rsid w:val="005B254E"/>
    <w:rsid w:val="005B4E2C"/>
    <w:rsid w:val="005D31DC"/>
    <w:rsid w:val="005E144F"/>
    <w:rsid w:val="005F6B73"/>
    <w:rsid w:val="005F7C7D"/>
    <w:rsid w:val="00600393"/>
    <w:rsid w:val="00611094"/>
    <w:rsid w:val="00622EB4"/>
    <w:rsid w:val="006441DF"/>
    <w:rsid w:val="006506A5"/>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40CC3"/>
    <w:rsid w:val="0075516D"/>
    <w:rsid w:val="007603CB"/>
    <w:rsid w:val="00760D4C"/>
    <w:rsid w:val="007755F7"/>
    <w:rsid w:val="00775E17"/>
    <w:rsid w:val="00783725"/>
    <w:rsid w:val="0078420E"/>
    <w:rsid w:val="007B42F3"/>
    <w:rsid w:val="007B56FC"/>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1456D"/>
    <w:rsid w:val="00932449"/>
    <w:rsid w:val="00947D7C"/>
    <w:rsid w:val="009529BE"/>
    <w:rsid w:val="00955B6D"/>
    <w:rsid w:val="00960EA8"/>
    <w:rsid w:val="0096644D"/>
    <w:rsid w:val="00995826"/>
    <w:rsid w:val="00995CEE"/>
    <w:rsid w:val="009974A1"/>
    <w:rsid w:val="009C5BF3"/>
    <w:rsid w:val="009E4901"/>
    <w:rsid w:val="009F232C"/>
    <w:rsid w:val="009F6AB6"/>
    <w:rsid w:val="00A21C63"/>
    <w:rsid w:val="00A274C1"/>
    <w:rsid w:val="00A35DEB"/>
    <w:rsid w:val="00A40D3A"/>
    <w:rsid w:val="00A775E6"/>
    <w:rsid w:val="00A91E2C"/>
    <w:rsid w:val="00A931B3"/>
    <w:rsid w:val="00AA2ECB"/>
    <w:rsid w:val="00AD15AC"/>
    <w:rsid w:val="00AE4B14"/>
    <w:rsid w:val="00B0592A"/>
    <w:rsid w:val="00B0696F"/>
    <w:rsid w:val="00B11449"/>
    <w:rsid w:val="00B146AB"/>
    <w:rsid w:val="00B17597"/>
    <w:rsid w:val="00B32AAA"/>
    <w:rsid w:val="00B374C7"/>
    <w:rsid w:val="00B41700"/>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4A6B"/>
    <w:rsid w:val="00C752A8"/>
    <w:rsid w:val="00C84451"/>
    <w:rsid w:val="00C92C58"/>
    <w:rsid w:val="00C9669C"/>
    <w:rsid w:val="00CB0CDD"/>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00A"/>
    <w:rsid w:val="00E359D2"/>
    <w:rsid w:val="00E46041"/>
    <w:rsid w:val="00E4613D"/>
    <w:rsid w:val="00E5720A"/>
    <w:rsid w:val="00E61DCD"/>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9537-D6B3-4D6E-A422-BEB07653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8247</Words>
  <Characters>47008</Characters>
  <Application>Microsoft Office Word</Application>
  <DocSecurity>0</DocSecurity>
  <Lines>391</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2017-09-12T08:46:00Z</cp:lastPrinted>
  <dcterms:created xsi:type="dcterms:W3CDTF">2018-10-03T15:34:00Z</dcterms:created>
  <dcterms:modified xsi:type="dcterms:W3CDTF">2018-10-12T09:09:00Z</dcterms:modified>
</cp:coreProperties>
</file>