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C9D1" w14:textId="20EC876B" w:rsidR="00495DB2" w:rsidRPr="00495DB2" w:rsidRDefault="00475201" w:rsidP="00495D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b/>
          <w:color w:val="252525"/>
          <w:sz w:val="22"/>
          <w:szCs w:val="22"/>
          <w:shd w:val="clear" w:color="auto" w:fill="FFFFFF"/>
        </w:rPr>
        <w:t>LA PRESENTE FORMULA SOSTITUISCE LA PRECEDENTE</w:t>
      </w:r>
      <w:bookmarkStart w:id="0" w:name="_GoBack"/>
      <w:bookmarkEnd w:id="0"/>
    </w:p>
    <w:p w14:paraId="64CE2F44" w14:textId="77777777" w:rsidR="00362FA2" w:rsidRDefault="00362FA2" w:rsidP="00495DB2">
      <w:pPr>
        <w:jc w:val="both"/>
      </w:pPr>
    </w:p>
    <w:p w14:paraId="09637765" w14:textId="77777777" w:rsidR="00E31339" w:rsidRPr="00495DB2" w:rsidRDefault="00E31339" w:rsidP="00E31339">
      <w:pPr>
        <w:rPr>
          <w:rFonts w:ascii="Helvetica Neue" w:eastAsia="Times New Roman" w:hAnsi="Helvetica Neue" w:cs="Times New Roman"/>
          <w:b/>
          <w:color w:val="252525"/>
          <w:sz w:val="22"/>
          <w:szCs w:val="22"/>
          <w:shd w:val="clear" w:color="auto" w:fill="FFFFFF"/>
        </w:rPr>
      </w:pPr>
      <w:r w:rsidRPr="00495DB2">
        <w:rPr>
          <w:rFonts w:ascii="Helvetica Neue" w:eastAsia="Times New Roman" w:hAnsi="Helvetica Neue" w:cs="Times New Roman"/>
          <w:b/>
          <w:color w:val="252525"/>
          <w:sz w:val="22"/>
          <w:szCs w:val="22"/>
          <w:shd w:val="clear" w:color="auto" w:fill="FFFFFF"/>
        </w:rPr>
        <w:t>COPPA SERIE B – FORMULA FASE INTERNA STELLA AZZURRA</w:t>
      </w:r>
    </w:p>
    <w:p w14:paraId="47E817C3" w14:textId="77777777" w:rsidR="00E31339" w:rsidRDefault="00E31339" w:rsidP="00E31339">
      <w:pP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</w:pP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La prime 5 squadre classificate al termine del girone di andata di entrambi i gironi passeranno automaticamente il primo turno preliminare; le restanti 12 squadre parteciperanno al Primo Turno Preliminare. Nel 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Primo Turno Preliminare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le 12 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squadre saranno accoppiate tramite sorteggio e si affronteranno in gara unica. In caso di parità al termine dei tempi regolamentari si effettueranno direttamente i tiri di rigore per determ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inare chi passerà il turno. Le 6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squadre vincenti il Primo Turno Preliminare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verranno abbinate tramite sorteggio alle dieci squadre già qualificate di diritto negli Ottavi di Finali. Gli Ottavi di Finale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si svolge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ranno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ad eliminazione diretta in gara unica. In caso di parità al termine dei tempi regolamentari si effettueranno direttamente i tiri di rigore per determinare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chi passerà il turno. Le 8 squadre vincenti gli Ottavi di Finale verranno abbinate tramite sorteggio nei Quarti di Finale. 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Anche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i Quarti di Finale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si svolge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ranno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ad eliminazione diretta in gara unica. In caso di parità al termine dei tempi regolamentari si effettueranno direttamente i tiri di rigore per determinare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chi passerà il turno. Le 4 squadre vincenti i Quarti di Finale verranno abbinate tramite sorteggio nelle Semifinali. Anche le Semifinali 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si svolge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ranno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ad eliminazione diretta in gara unica. In caso di parità al termine dei tempi regolamentari si effettueranno direttamente i tiri di rigore per determinare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chi si qualificherà per la Finale della Coppa Stella Azzurra Serie B.</w:t>
      </w:r>
      <w:r w:rsidRPr="004A05E7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La Finale della Coppa Stella Azzurra Serie B sarà gara unica ad eliminazione diretta; i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n caso di parità al termine dei tempi regolamentari si effettueranno direttamente i tiri di rigore per determinare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la squadra vincente la Coppa Stella Azzurra Serie B.</w:t>
      </w:r>
    </w:p>
    <w:p w14:paraId="2DE464EA" w14:textId="77777777" w:rsidR="00E31339" w:rsidRDefault="00E31339" w:rsidP="00E31339">
      <w:pP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</w:pP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La squadra vincente la Coppa Stella Azzurra Serie B si qualificherà per la Fase Finale della Coppa Italia Serie B, dove </w:t>
      </w:r>
      <w:proofErr w:type="spellStart"/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entrarà</w:t>
      </w:r>
      <w:proofErr w:type="spellEnd"/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in gioco direttamente in Semifinale.</w:t>
      </w:r>
    </w:p>
    <w:p w14:paraId="2E002D04" w14:textId="77777777" w:rsidR="00E31339" w:rsidRPr="00495DB2" w:rsidRDefault="00E31339" w:rsidP="00E31339">
      <w:pPr>
        <w:rPr>
          <w:rFonts w:ascii="Times" w:eastAsia="Times New Roman" w:hAnsi="Times" w:cs="Times New Roman"/>
          <w:sz w:val="20"/>
          <w:szCs w:val="20"/>
        </w:rPr>
      </w:pP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Per determinare le posizioni di classifica in caso di parità di punteggio, varranno i seguenti criteri: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maggior numero di punti conseguiti negli scontri diretti;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miglior differenza reti negli scontri diretti;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maggior numero di reti segnate negli scontri diretti;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miglior differenza reti nella Regular Season;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maggior numero di reti segnate nella Regular Season;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classifica disciplina;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sorteggio.    </w:t>
      </w:r>
    </w:p>
    <w:p w14:paraId="38382756" w14:textId="77777777" w:rsidR="00495DB2" w:rsidRDefault="00495DB2" w:rsidP="00495DB2">
      <w:pPr>
        <w:jc w:val="both"/>
      </w:pPr>
    </w:p>
    <w:sectPr w:rsidR="00495DB2" w:rsidSect="005A36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DB2"/>
    <w:rsid w:val="00362FA2"/>
    <w:rsid w:val="0044629D"/>
    <w:rsid w:val="00475201"/>
    <w:rsid w:val="00495DB2"/>
    <w:rsid w:val="004A05E7"/>
    <w:rsid w:val="005A36E3"/>
    <w:rsid w:val="00B20176"/>
    <w:rsid w:val="00E31339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CA084B"/>
  <w14:defaultImageDpi w14:val="300"/>
  <w15:docId w15:val="{A73265B3-C8A0-3B44-A073-6EB425A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Microsoft Office User</cp:lastModifiedBy>
  <cp:revision>6</cp:revision>
  <dcterms:created xsi:type="dcterms:W3CDTF">2018-11-20T13:51:00Z</dcterms:created>
  <dcterms:modified xsi:type="dcterms:W3CDTF">2020-01-23T19:49:00Z</dcterms:modified>
</cp:coreProperties>
</file>