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7E219" w14:textId="04F9CB34" w:rsidR="00F93A00" w:rsidRDefault="00F93A00" w:rsidP="00F93A00">
      <w:pPr>
        <w:jc w:val="center"/>
        <w:rPr>
          <w:b/>
          <w:bCs/>
          <w:sz w:val="32"/>
          <w:szCs w:val="32"/>
        </w:rPr>
      </w:pPr>
      <w:r>
        <w:rPr>
          <w:b/>
          <w:bCs/>
          <w:noProof/>
          <w:sz w:val="32"/>
          <w:szCs w:val="32"/>
          <w:lang w:eastAsia="it-IT"/>
        </w:rPr>
        <w:drawing>
          <wp:inline distT="0" distB="0" distL="0" distR="0" wp14:anchorId="17C0447B" wp14:editId="4BB5C714">
            <wp:extent cx="1439545" cy="1439545"/>
            <wp:effectExtent l="0" t="0" r="8255"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rneo Futsal Pro U21.jpg"/>
                    <pic:cNvPicPr/>
                  </pic:nvPicPr>
                  <pic:blipFill>
                    <a:blip r:embed="rId6">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inline>
        </w:drawing>
      </w:r>
    </w:p>
    <w:p w14:paraId="655F47FE" w14:textId="0E95AE1D" w:rsidR="009173F7" w:rsidRPr="009173F7" w:rsidRDefault="009173F7" w:rsidP="009173F7">
      <w:pPr>
        <w:jc w:val="center"/>
        <w:rPr>
          <w:b/>
          <w:bCs/>
          <w:sz w:val="32"/>
          <w:szCs w:val="32"/>
        </w:rPr>
      </w:pPr>
      <w:r w:rsidRPr="009173F7">
        <w:rPr>
          <w:b/>
          <w:bCs/>
          <w:sz w:val="32"/>
          <w:szCs w:val="32"/>
        </w:rPr>
        <w:t>I TORNEO MOVIMENTO FUTSAL CUP</w:t>
      </w:r>
      <w:r w:rsidR="0084379B">
        <w:rPr>
          <w:b/>
          <w:bCs/>
          <w:sz w:val="32"/>
          <w:szCs w:val="32"/>
        </w:rPr>
        <w:t xml:space="preserve"> – TROFEO PIETRO COLANTUONI</w:t>
      </w:r>
    </w:p>
    <w:p w14:paraId="7539DF83" w14:textId="73946B38" w:rsidR="003D0ACA" w:rsidRPr="003D0ACA" w:rsidRDefault="003D0ACA" w:rsidP="003D0ACA">
      <w:pPr>
        <w:jc w:val="center"/>
        <w:rPr>
          <w:rFonts w:eastAsia="Times New Roman" w:cs="Times New Roman"/>
          <w:b/>
          <w:color w:val="252525"/>
          <w:sz w:val="32"/>
          <w:szCs w:val="32"/>
          <w:shd w:val="clear" w:color="auto" w:fill="FFFFFF"/>
        </w:rPr>
      </w:pPr>
      <w:r w:rsidRPr="003D0ACA">
        <w:rPr>
          <w:rFonts w:eastAsia="Times New Roman" w:cs="Times New Roman"/>
          <w:b/>
          <w:color w:val="252525"/>
          <w:sz w:val="32"/>
          <w:szCs w:val="32"/>
          <w:shd w:val="clear" w:color="auto" w:fill="FFFFFF"/>
        </w:rPr>
        <w:t>FORMULA</w:t>
      </w:r>
      <w:r w:rsidR="00891B67">
        <w:rPr>
          <w:rFonts w:eastAsia="Times New Roman" w:cs="Times New Roman"/>
          <w:b/>
          <w:color w:val="252525"/>
          <w:sz w:val="32"/>
          <w:szCs w:val="32"/>
          <w:shd w:val="clear" w:color="auto" w:fill="FFFFFF"/>
        </w:rPr>
        <w:t xml:space="preserve"> </w:t>
      </w:r>
    </w:p>
    <w:p w14:paraId="3DD2D01A" w14:textId="44C50689" w:rsidR="003D0ACA" w:rsidRPr="008D50C0" w:rsidRDefault="003D0ACA" w:rsidP="003D0ACA">
      <w:pPr>
        <w:rPr>
          <w:rFonts w:eastAsia="Times New Roman" w:cs="Times New Roman"/>
          <w:color w:val="252525"/>
          <w:sz w:val="24"/>
          <w:szCs w:val="24"/>
          <w:shd w:val="clear" w:color="auto" w:fill="FFFFFF"/>
        </w:rPr>
      </w:pPr>
      <w:r w:rsidRPr="008D50C0">
        <w:rPr>
          <w:rFonts w:eastAsia="Times New Roman" w:cs="Times New Roman"/>
          <w:color w:val="252525"/>
          <w:sz w:val="24"/>
          <w:szCs w:val="24"/>
          <w:shd w:val="clear" w:color="auto" w:fill="FFFFFF"/>
        </w:rPr>
        <w:t xml:space="preserve">Il Torneo Movimento Futsal Pro </w:t>
      </w:r>
      <w:r w:rsidR="00F93A00">
        <w:rPr>
          <w:rFonts w:eastAsia="Times New Roman" w:cs="Times New Roman"/>
          <w:color w:val="252525"/>
          <w:sz w:val="24"/>
          <w:szCs w:val="24"/>
          <w:shd w:val="clear" w:color="auto" w:fill="FFFFFF"/>
        </w:rPr>
        <w:t>– Categoria Under 21 è composto da 8</w:t>
      </w:r>
      <w:r w:rsidRPr="008D50C0">
        <w:rPr>
          <w:rFonts w:eastAsia="Times New Roman" w:cs="Times New Roman"/>
          <w:color w:val="252525"/>
          <w:sz w:val="24"/>
          <w:szCs w:val="24"/>
          <w:shd w:val="clear" w:color="auto" w:fill="FFFFFF"/>
        </w:rPr>
        <w:t xml:space="preserve"> squadre </w:t>
      </w:r>
      <w:r w:rsidR="00F93A00">
        <w:rPr>
          <w:rFonts w:eastAsia="Times New Roman" w:cs="Times New Roman"/>
          <w:color w:val="252525"/>
          <w:sz w:val="24"/>
          <w:szCs w:val="24"/>
          <w:shd w:val="clear" w:color="auto" w:fill="FFFFFF"/>
        </w:rPr>
        <w:t>raccolte in un girone unico all’italiana che si affronteranno in gare di sola andata.</w:t>
      </w:r>
    </w:p>
    <w:p w14:paraId="79287DD4" w14:textId="6A318358" w:rsidR="003D0ACA" w:rsidRPr="008D50C0" w:rsidRDefault="003D0ACA" w:rsidP="003D0ACA">
      <w:pPr>
        <w:rPr>
          <w:rFonts w:eastAsia="Times New Roman" w:cs="Times New Roman"/>
          <w:b/>
          <w:color w:val="252525"/>
          <w:sz w:val="24"/>
          <w:szCs w:val="24"/>
          <w:shd w:val="clear" w:color="auto" w:fill="FFFFFF"/>
        </w:rPr>
      </w:pPr>
      <w:r w:rsidRPr="008D50C0">
        <w:rPr>
          <w:rFonts w:eastAsia="Times New Roman" w:cs="Times New Roman"/>
          <w:b/>
          <w:color w:val="252525"/>
          <w:sz w:val="24"/>
          <w:szCs w:val="24"/>
          <w:shd w:val="clear" w:color="auto" w:fill="FFFFFF"/>
        </w:rPr>
        <w:t xml:space="preserve">PLAY OFF </w:t>
      </w:r>
    </w:p>
    <w:p w14:paraId="21701CFD" w14:textId="76F19AD5" w:rsidR="003D0ACA" w:rsidRPr="008D50C0" w:rsidRDefault="003D0ACA" w:rsidP="003D0ACA">
      <w:pPr>
        <w:rPr>
          <w:rFonts w:eastAsia="Times New Roman" w:cs="Times New Roman"/>
          <w:color w:val="252525"/>
          <w:sz w:val="24"/>
          <w:szCs w:val="24"/>
          <w:shd w:val="clear" w:color="auto" w:fill="FFFFFF"/>
        </w:rPr>
      </w:pPr>
      <w:r w:rsidRPr="008D50C0">
        <w:rPr>
          <w:rFonts w:eastAsia="Times New Roman" w:cs="Times New Roman"/>
          <w:color w:val="252525"/>
          <w:sz w:val="24"/>
          <w:szCs w:val="24"/>
          <w:shd w:val="clear" w:color="auto" w:fill="FFFFFF"/>
        </w:rPr>
        <w:t xml:space="preserve">Accedono ai Play Off le prime </w:t>
      </w:r>
      <w:r w:rsidR="00F93A00">
        <w:rPr>
          <w:rFonts w:eastAsia="Times New Roman" w:cs="Times New Roman"/>
          <w:color w:val="252525"/>
          <w:sz w:val="24"/>
          <w:szCs w:val="24"/>
          <w:shd w:val="clear" w:color="auto" w:fill="FFFFFF"/>
        </w:rPr>
        <w:t>sei</w:t>
      </w:r>
      <w:r w:rsidRPr="008D50C0">
        <w:rPr>
          <w:rFonts w:eastAsia="Times New Roman" w:cs="Times New Roman"/>
          <w:color w:val="252525"/>
          <w:sz w:val="24"/>
          <w:szCs w:val="24"/>
          <w:shd w:val="clear" w:color="auto" w:fill="FFFFFF"/>
        </w:rPr>
        <w:t xml:space="preserve"> squadre classificate </w:t>
      </w:r>
      <w:r w:rsidR="00F93A00">
        <w:rPr>
          <w:rFonts w:eastAsia="Times New Roman" w:cs="Times New Roman"/>
          <w:color w:val="252525"/>
          <w:sz w:val="24"/>
          <w:szCs w:val="24"/>
          <w:shd w:val="clear" w:color="auto" w:fill="FFFFFF"/>
        </w:rPr>
        <w:t>al termine del girone</w:t>
      </w:r>
      <w:r w:rsidRPr="008D50C0">
        <w:rPr>
          <w:rFonts w:eastAsia="Times New Roman" w:cs="Times New Roman"/>
          <w:color w:val="252525"/>
          <w:sz w:val="24"/>
          <w:szCs w:val="24"/>
          <w:shd w:val="clear" w:color="auto" w:fill="FFFFFF"/>
        </w:rPr>
        <w:t>.</w:t>
      </w:r>
    </w:p>
    <w:p w14:paraId="4B984772" w14:textId="7A06A551" w:rsidR="00F93A00" w:rsidRDefault="00F93A00" w:rsidP="003D0ACA">
      <w:pPr>
        <w:rPr>
          <w:rFonts w:eastAsia="Times New Roman" w:cs="Times New Roman"/>
          <w:color w:val="252525"/>
          <w:sz w:val="24"/>
          <w:szCs w:val="24"/>
          <w:shd w:val="clear" w:color="auto" w:fill="FFFFFF"/>
        </w:rPr>
      </w:pPr>
      <w:r>
        <w:rPr>
          <w:rFonts w:eastAsia="Times New Roman" w:cs="Times New Roman"/>
          <w:color w:val="252525"/>
          <w:sz w:val="24"/>
          <w:szCs w:val="24"/>
          <w:shd w:val="clear" w:color="auto" w:fill="FFFFFF"/>
        </w:rPr>
        <w:t xml:space="preserve">Le </w:t>
      </w:r>
      <w:r w:rsidR="00982EAC">
        <w:rPr>
          <w:rFonts w:eastAsia="Times New Roman" w:cs="Times New Roman"/>
          <w:color w:val="252525"/>
          <w:sz w:val="24"/>
          <w:szCs w:val="24"/>
          <w:shd w:val="clear" w:color="auto" w:fill="FFFFFF"/>
        </w:rPr>
        <w:t>prime due squadre classificate del girone si qualificheranno direttamente per le Semifinali, mentre le squadre classificate dal terzo al sesto posto si affronteranno nel Primo Turno Preliminare Play Off, dove verranno così abbinate:</w:t>
      </w:r>
    </w:p>
    <w:p w14:paraId="3230179D" w14:textId="1C2F5D1F" w:rsidR="00982EAC" w:rsidRPr="00982EAC" w:rsidRDefault="00982EAC" w:rsidP="00982EAC">
      <w:pPr>
        <w:pStyle w:val="Paragrafoelenco"/>
        <w:numPr>
          <w:ilvl w:val="0"/>
          <w:numId w:val="3"/>
        </w:numPr>
        <w:rPr>
          <w:rFonts w:eastAsia="Times New Roman" w:cs="Times New Roman"/>
          <w:color w:val="252525"/>
          <w:shd w:val="clear" w:color="auto" w:fill="FFFFFF"/>
        </w:rPr>
      </w:pPr>
      <w:r w:rsidRPr="00982EAC">
        <w:rPr>
          <w:rFonts w:eastAsia="Times New Roman" w:cs="Times New Roman"/>
          <w:color w:val="252525"/>
          <w:shd w:val="clear" w:color="auto" w:fill="FFFFFF"/>
        </w:rPr>
        <w:t>3^ vs 6^</w:t>
      </w:r>
      <w:r w:rsidR="00B148B4">
        <w:rPr>
          <w:rFonts w:eastAsia="Times New Roman" w:cs="Times New Roman"/>
          <w:color w:val="252525"/>
          <w:shd w:val="clear" w:color="auto" w:fill="FFFFFF"/>
        </w:rPr>
        <w:t xml:space="preserve">   (A)</w:t>
      </w:r>
    </w:p>
    <w:p w14:paraId="6C0118F9" w14:textId="601431D8" w:rsidR="00982EAC" w:rsidRPr="00982EAC" w:rsidRDefault="00B148B4" w:rsidP="00982EAC">
      <w:pPr>
        <w:pStyle w:val="Paragrafoelenco"/>
        <w:numPr>
          <w:ilvl w:val="0"/>
          <w:numId w:val="3"/>
        </w:numPr>
        <w:rPr>
          <w:rFonts w:eastAsia="Times New Roman" w:cs="Times New Roman"/>
          <w:color w:val="252525"/>
          <w:shd w:val="clear" w:color="auto" w:fill="FFFFFF"/>
        </w:rPr>
      </w:pPr>
      <w:r>
        <w:rPr>
          <w:rFonts w:eastAsia="Times New Roman" w:cs="Times New Roman"/>
          <w:color w:val="252525"/>
          <w:shd w:val="clear" w:color="auto" w:fill="FFFFFF"/>
        </w:rPr>
        <w:t>4^ vs 5^   (B)</w:t>
      </w:r>
    </w:p>
    <w:p w14:paraId="6641F291" w14:textId="77777777" w:rsidR="00B148B4" w:rsidRDefault="00B148B4" w:rsidP="003D0ACA">
      <w:pPr>
        <w:rPr>
          <w:rFonts w:eastAsia="Times New Roman" w:cs="Times New Roman"/>
          <w:color w:val="252525"/>
          <w:sz w:val="24"/>
          <w:szCs w:val="24"/>
          <w:shd w:val="clear" w:color="auto" w:fill="FFFFFF"/>
        </w:rPr>
      </w:pPr>
    </w:p>
    <w:p w14:paraId="42F19B8D" w14:textId="6EDE0423" w:rsidR="00B148B4" w:rsidRDefault="00B148B4" w:rsidP="003D0ACA">
      <w:pPr>
        <w:rPr>
          <w:rFonts w:eastAsia="Times New Roman" w:cs="Times New Roman"/>
          <w:color w:val="252525"/>
          <w:sz w:val="24"/>
          <w:szCs w:val="24"/>
          <w:shd w:val="clear" w:color="auto" w:fill="FFFFFF"/>
        </w:rPr>
      </w:pPr>
      <w:r>
        <w:rPr>
          <w:rFonts w:eastAsia="Times New Roman" w:cs="Times New Roman"/>
          <w:color w:val="252525"/>
          <w:sz w:val="24"/>
          <w:szCs w:val="24"/>
          <w:shd w:val="clear" w:color="auto" w:fill="FFFFFF"/>
        </w:rPr>
        <w:t xml:space="preserve">Il Primo Turno Preliminare Play Off è una gara ad eliminazione diretta al termine della quale, in caso di parità, si qualificherà la squadra meglio posizionata nel girone. </w:t>
      </w:r>
    </w:p>
    <w:p w14:paraId="667EF1F4" w14:textId="6DEA1942" w:rsidR="00B148B4" w:rsidRDefault="00B148B4" w:rsidP="003D0ACA">
      <w:pPr>
        <w:rPr>
          <w:rFonts w:eastAsia="Times New Roman" w:cs="Times New Roman"/>
          <w:color w:val="252525"/>
          <w:sz w:val="24"/>
          <w:szCs w:val="24"/>
          <w:shd w:val="clear" w:color="auto" w:fill="FFFFFF"/>
        </w:rPr>
      </w:pPr>
      <w:r>
        <w:rPr>
          <w:rFonts w:eastAsia="Times New Roman" w:cs="Times New Roman"/>
          <w:color w:val="252525"/>
          <w:sz w:val="24"/>
          <w:szCs w:val="24"/>
          <w:shd w:val="clear" w:color="auto" w:fill="FFFFFF"/>
        </w:rPr>
        <w:t>Le  squadre vincenti il Primo Turno Preliminare accederanno alle Semifinali, dove verranno abbinate secondo il seguente criterio:</w:t>
      </w:r>
    </w:p>
    <w:p w14:paraId="495C1DA5" w14:textId="5590A628" w:rsidR="00B148B4" w:rsidRPr="00B148B4" w:rsidRDefault="00B148B4" w:rsidP="00B148B4">
      <w:pPr>
        <w:pStyle w:val="Paragrafoelenco"/>
        <w:numPr>
          <w:ilvl w:val="0"/>
          <w:numId w:val="3"/>
        </w:numPr>
        <w:rPr>
          <w:rFonts w:eastAsia="Times New Roman" w:cs="Times New Roman"/>
          <w:color w:val="252525"/>
          <w:shd w:val="clear" w:color="auto" w:fill="FFFFFF"/>
        </w:rPr>
      </w:pPr>
      <w:r w:rsidRPr="00B148B4">
        <w:rPr>
          <w:rFonts w:eastAsia="Times New Roman" w:cs="Times New Roman"/>
          <w:color w:val="252525"/>
          <w:shd w:val="clear" w:color="auto" w:fill="FFFFFF"/>
        </w:rPr>
        <w:t>vincente A vs 2^</w:t>
      </w:r>
    </w:p>
    <w:p w14:paraId="60CBE7E3" w14:textId="58375F03" w:rsidR="00B148B4" w:rsidRPr="00B148B4" w:rsidRDefault="00B148B4" w:rsidP="00B148B4">
      <w:pPr>
        <w:pStyle w:val="Paragrafoelenco"/>
        <w:numPr>
          <w:ilvl w:val="0"/>
          <w:numId w:val="3"/>
        </w:numPr>
        <w:rPr>
          <w:rFonts w:eastAsia="Times New Roman" w:cs="Times New Roman"/>
          <w:color w:val="252525"/>
          <w:shd w:val="clear" w:color="auto" w:fill="FFFFFF"/>
        </w:rPr>
      </w:pPr>
      <w:r>
        <w:rPr>
          <w:rFonts w:eastAsia="Times New Roman" w:cs="Times New Roman"/>
          <w:color w:val="252525"/>
          <w:shd w:val="clear" w:color="auto" w:fill="FFFFFF"/>
        </w:rPr>
        <w:t>vincente B vs 1^</w:t>
      </w:r>
    </w:p>
    <w:p w14:paraId="49E951EE" w14:textId="77777777" w:rsidR="00B148B4" w:rsidRDefault="00B148B4" w:rsidP="003D0ACA">
      <w:pPr>
        <w:rPr>
          <w:rFonts w:eastAsia="Times New Roman" w:cs="Times New Roman"/>
          <w:color w:val="252525"/>
          <w:sz w:val="24"/>
          <w:szCs w:val="24"/>
          <w:shd w:val="clear" w:color="auto" w:fill="FFFFFF"/>
        </w:rPr>
      </w:pPr>
    </w:p>
    <w:p w14:paraId="5651AD72" w14:textId="1677DCA3" w:rsidR="00B148B4" w:rsidRDefault="00B148B4" w:rsidP="003D0ACA">
      <w:pPr>
        <w:rPr>
          <w:rFonts w:eastAsia="Times New Roman" w:cs="Times New Roman"/>
          <w:color w:val="252525"/>
          <w:sz w:val="24"/>
          <w:szCs w:val="24"/>
          <w:shd w:val="clear" w:color="auto" w:fill="FFFFFF"/>
        </w:rPr>
      </w:pPr>
      <w:r>
        <w:rPr>
          <w:rFonts w:eastAsia="Times New Roman" w:cs="Times New Roman"/>
          <w:color w:val="252525"/>
          <w:sz w:val="24"/>
          <w:szCs w:val="24"/>
          <w:shd w:val="clear" w:color="auto" w:fill="FFFFFF"/>
        </w:rPr>
        <w:t>Le Semifinali sono gare ad eliminazione diretta al termine delle quali, in caso di parità, si accederà direttamente ai calci di rigore (cinque).</w:t>
      </w:r>
    </w:p>
    <w:p w14:paraId="6100AE95" w14:textId="68000411" w:rsidR="00B148B4" w:rsidRDefault="00B148B4" w:rsidP="00B148B4">
      <w:pPr>
        <w:rPr>
          <w:rFonts w:eastAsia="Times New Roman" w:cs="Times New Roman"/>
          <w:color w:val="252525"/>
          <w:sz w:val="24"/>
          <w:szCs w:val="24"/>
          <w:shd w:val="clear" w:color="auto" w:fill="FFFFFF"/>
        </w:rPr>
      </w:pPr>
      <w:r>
        <w:rPr>
          <w:rFonts w:eastAsia="Times New Roman" w:cs="Times New Roman"/>
          <w:color w:val="252525"/>
          <w:sz w:val="24"/>
          <w:szCs w:val="24"/>
          <w:shd w:val="clear" w:color="auto" w:fill="FFFFFF"/>
        </w:rPr>
        <w:t>Le squadre vincenti le Semifinali accederanno in Finale: anche la Finale è una gara ad eliminazione diretta al termine della quale, in caso di parità, si accederà direttamente ai calci di rigore (cinque).</w:t>
      </w:r>
    </w:p>
    <w:p w14:paraId="7663FE17" w14:textId="303787E6" w:rsidR="003D0ACA" w:rsidRDefault="003D0ACA" w:rsidP="003D0ACA">
      <w:pPr>
        <w:rPr>
          <w:rFonts w:eastAsia="Times New Roman" w:cs="Times New Roman"/>
          <w:color w:val="252525"/>
          <w:sz w:val="24"/>
          <w:szCs w:val="24"/>
          <w:shd w:val="clear" w:color="auto" w:fill="FFFFFF"/>
        </w:rPr>
      </w:pPr>
      <w:r w:rsidRPr="008D50C0">
        <w:rPr>
          <w:rFonts w:eastAsia="Times New Roman" w:cs="Times New Roman"/>
          <w:color w:val="252525"/>
          <w:sz w:val="24"/>
          <w:szCs w:val="24"/>
          <w:shd w:val="clear" w:color="auto" w:fill="FFFFFF"/>
        </w:rPr>
        <w:t>Sarà possibile tesserare giocatori solamente nella Fase a Gironi: al termine del girone non sarà più possibile tesserare giocatori.</w:t>
      </w:r>
    </w:p>
    <w:p w14:paraId="5C4A7915" w14:textId="77777777" w:rsidR="00647D64" w:rsidRPr="008D50C0" w:rsidRDefault="00647D64" w:rsidP="00647D64">
      <w:pPr>
        <w:rPr>
          <w:rFonts w:eastAsia="Times New Roman" w:cs="Times New Roman"/>
          <w:color w:val="252525"/>
          <w:sz w:val="24"/>
          <w:szCs w:val="24"/>
          <w:shd w:val="clear" w:color="auto" w:fill="FFFFFF"/>
        </w:rPr>
      </w:pPr>
      <w:r>
        <w:rPr>
          <w:rFonts w:eastAsia="Times New Roman" w:cs="Times New Roman"/>
          <w:color w:val="252525"/>
          <w:sz w:val="24"/>
          <w:szCs w:val="24"/>
          <w:shd w:val="clear" w:color="auto" w:fill="FFFFFF"/>
        </w:rPr>
        <w:t>Potranno disputare la Fase ad Eliminazione  Diretta solo quei giocatori che avranno disputato almeno una gara della Fase a Gironi.</w:t>
      </w:r>
    </w:p>
    <w:p w14:paraId="031BCB14" w14:textId="77777777" w:rsidR="00647D64" w:rsidRPr="008D50C0" w:rsidRDefault="00647D64" w:rsidP="003D0ACA">
      <w:pPr>
        <w:rPr>
          <w:rFonts w:eastAsia="Times New Roman" w:cs="Times New Roman"/>
          <w:color w:val="252525"/>
          <w:sz w:val="24"/>
          <w:szCs w:val="24"/>
          <w:shd w:val="clear" w:color="auto" w:fill="FFFFFF"/>
        </w:rPr>
      </w:pPr>
      <w:bookmarkStart w:id="0" w:name="_GoBack"/>
      <w:bookmarkEnd w:id="0"/>
    </w:p>
    <w:p w14:paraId="7517BDA6" w14:textId="2D96AF16" w:rsidR="003D0ACA" w:rsidRPr="008D50C0" w:rsidRDefault="003D0ACA" w:rsidP="003D0ACA">
      <w:pPr>
        <w:rPr>
          <w:rFonts w:eastAsia="Times New Roman" w:cs="Times New Roman"/>
          <w:color w:val="252525"/>
          <w:sz w:val="24"/>
          <w:szCs w:val="24"/>
          <w:shd w:val="clear" w:color="auto" w:fill="FFFFFF"/>
        </w:rPr>
      </w:pPr>
      <w:r w:rsidRPr="008D50C0">
        <w:rPr>
          <w:rFonts w:eastAsia="Times New Roman" w:cs="Times New Roman"/>
          <w:color w:val="252525"/>
          <w:sz w:val="24"/>
          <w:szCs w:val="24"/>
          <w:shd w:val="clear" w:color="auto" w:fill="FFFFFF"/>
        </w:rPr>
        <w:lastRenderedPageBreak/>
        <w:t>Nella Fase a Gironi risulterà squalificato quel calciatore che avrà sommato 4 ammonizioni in gare diverse; un giocatore che verrà espulso sarà automaticamente squalificato per almeno una giornata (salvo inasprimento della pena).</w:t>
      </w:r>
    </w:p>
    <w:p w14:paraId="2AD38EE7" w14:textId="7BE545A8" w:rsidR="003D0ACA" w:rsidRPr="008D50C0" w:rsidRDefault="003D0ACA" w:rsidP="003D0ACA">
      <w:pPr>
        <w:rPr>
          <w:rFonts w:eastAsia="Times New Roman" w:cs="Times New Roman"/>
          <w:color w:val="252525"/>
          <w:sz w:val="24"/>
          <w:szCs w:val="24"/>
          <w:shd w:val="clear" w:color="auto" w:fill="FFFFFF"/>
        </w:rPr>
      </w:pPr>
      <w:r w:rsidRPr="008D50C0">
        <w:rPr>
          <w:rFonts w:eastAsia="Times New Roman" w:cs="Times New Roman"/>
          <w:color w:val="252525"/>
          <w:sz w:val="24"/>
          <w:szCs w:val="24"/>
          <w:shd w:val="clear" w:color="auto" w:fill="FFFFFF"/>
        </w:rPr>
        <w:t xml:space="preserve">Le ammonizioni si azzereranno al termine della Fase a Gironi. </w:t>
      </w:r>
    </w:p>
    <w:p w14:paraId="0F28D19A" w14:textId="7C36FBAF" w:rsidR="008D50C0" w:rsidRPr="00A86169" w:rsidRDefault="003D0ACA" w:rsidP="003D0ACA">
      <w:pPr>
        <w:rPr>
          <w:rFonts w:eastAsia="Times New Roman" w:cs="Times New Roman"/>
          <w:color w:val="252525"/>
          <w:sz w:val="24"/>
          <w:szCs w:val="24"/>
          <w:shd w:val="clear" w:color="auto" w:fill="FFFFFF"/>
        </w:rPr>
      </w:pPr>
      <w:r w:rsidRPr="008D50C0">
        <w:rPr>
          <w:rFonts w:eastAsia="Times New Roman" w:cs="Times New Roman"/>
          <w:color w:val="252525"/>
          <w:sz w:val="24"/>
          <w:szCs w:val="24"/>
          <w:shd w:val="clear" w:color="auto" w:fill="FFFFFF"/>
        </w:rPr>
        <w:t>Nella Fase ad Eliminazione diretta la squalifica scatterà alla seconda ammonizione in gare diverse oppure in caso di espulsione.</w:t>
      </w:r>
    </w:p>
    <w:p w14:paraId="4146EAA7" w14:textId="77777777" w:rsidR="008D50C0" w:rsidRPr="008D50C0" w:rsidRDefault="003D0ACA" w:rsidP="003D0ACA">
      <w:pPr>
        <w:rPr>
          <w:rFonts w:eastAsia="Times New Roman" w:cs="Times New Roman"/>
          <w:color w:val="252525"/>
          <w:sz w:val="24"/>
          <w:szCs w:val="24"/>
        </w:rPr>
      </w:pPr>
      <w:r w:rsidRPr="008D50C0">
        <w:rPr>
          <w:rFonts w:eastAsia="Times New Roman" w:cs="Times New Roman"/>
          <w:color w:val="252525"/>
          <w:sz w:val="24"/>
          <w:szCs w:val="24"/>
          <w:shd w:val="clear" w:color="auto" w:fill="FFFFFF"/>
        </w:rPr>
        <w:t>Per determinare le posizioni di classifica in caso di parità di punteggio, varranno i seguenti criteri:</w:t>
      </w:r>
    </w:p>
    <w:p w14:paraId="329E877D" w14:textId="4316D6C7" w:rsidR="003D0ACA" w:rsidRPr="008D50C0" w:rsidRDefault="003D0ACA" w:rsidP="003D0ACA">
      <w:pPr>
        <w:rPr>
          <w:rFonts w:eastAsia="Times New Roman" w:cs="Times New Roman"/>
          <w:color w:val="252525"/>
          <w:sz w:val="24"/>
          <w:szCs w:val="24"/>
          <w:shd w:val="clear" w:color="auto" w:fill="FFFFFF"/>
        </w:rPr>
      </w:pPr>
      <w:r w:rsidRPr="008D50C0">
        <w:rPr>
          <w:rFonts w:eastAsia="Times New Roman" w:cs="Times New Roman"/>
          <w:color w:val="252525"/>
          <w:sz w:val="24"/>
          <w:szCs w:val="24"/>
          <w:shd w:val="clear" w:color="auto" w:fill="FFFFFF"/>
        </w:rPr>
        <w:t>- maggior numero di punti conseguiti negli scontri diretti; </w:t>
      </w:r>
      <w:r w:rsidRPr="008D50C0">
        <w:rPr>
          <w:rFonts w:eastAsia="Times New Roman" w:cs="Times New Roman"/>
          <w:color w:val="252525"/>
          <w:sz w:val="24"/>
          <w:szCs w:val="24"/>
        </w:rPr>
        <w:br/>
      </w:r>
      <w:r w:rsidRPr="008D50C0">
        <w:rPr>
          <w:rFonts w:eastAsia="Times New Roman" w:cs="Times New Roman"/>
          <w:color w:val="252525"/>
          <w:sz w:val="24"/>
          <w:szCs w:val="24"/>
          <w:shd w:val="clear" w:color="auto" w:fill="FFFFFF"/>
        </w:rPr>
        <w:t>- miglior differenza reti negli scontri diretti; </w:t>
      </w:r>
      <w:r w:rsidRPr="008D50C0">
        <w:rPr>
          <w:rFonts w:eastAsia="Times New Roman" w:cs="Times New Roman"/>
          <w:color w:val="252525"/>
          <w:sz w:val="24"/>
          <w:szCs w:val="24"/>
        </w:rPr>
        <w:br/>
      </w:r>
      <w:r w:rsidRPr="008D50C0">
        <w:rPr>
          <w:rFonts w:eastAsia="Times New Roman" w:cs="Times New Roman"/>
          <w:color w:val="252525"/>
          <w:sz w:val="24"/>
          <w:szCs w:val="24"/>
          <w:shd w:val="clear" w:color="auto" w:fill="FFFFFF"/>
        </w:rPr>
        <w:t>- maggior numero di reti segnate negli scontri diretti; </w:t>
      </w:r>
      <w:r w:rsidRPr="008D50C0">
        <w:rPr>
          <w:rFonts w:eastAsia="Times New Roman" w:cs="Times New Roman"/>
          <w:color w:val="252525"/>
          <w:sz w:val="24"/>
          <w:szCs w:val="24"/>
        </w:rPr>
        <w:br/>
      </w:r>
      <w:r w:rsidRPr="008D50C0">
        <w:rPr>
          <w:rFonts w:eastAsia="Times New Roman" w:cs="Times New Roman"/>
          <w:color w:val="252525"/>
          <w:sz w:val="24"/>
          <w:szCs w:val="24"/>
          <w:shd w:val="clear" w:color="auto" w:fill="FFFFFF"/>
        </w:rPr>
        <w:t>- miglior differenza reti nella Regular Season; </w:t>
      </w:r>
      <w:r w:rsidRPr="008D50C0">
        <w:rPr>
          <w:rFonts w:eastAsia="Times New Roman" w:cs="Times New Roman"/>
          <w:color w:val="252525"/>
          <w:sz w:val="24"/>
          <w:szCs w:val="24"/>
        </w:rPr>
        <w:br/>
      </w:r>
      <w:r w:rsidRPr="008D50C0">
        <w:rPr>
          <w:rFonts w:eastAsia="Times New Roman" w:cs="Times New Roman"/>
          <w:color w:val="252525"/>
          <w:sz w:val="24"/>
          <w:szCs w:val="24"/>
          <w:shd w:val="clear" w:color="auto" w:fill="FFFFFF"/>
        </w:rPr>
        <w:t>- maggior numero di reti segnate nella Regular Season;</w:t>
      </w:r>
      <w:r w:rsidRPr="008D50C0">
        <w:rPr>
          <w:rFonts w:eastAsia="Times New Roman" w:cs="Times New Roman"/>
          <w:color w:val="252525"/>
          <w:sz w:val="24"/>
          <w:szCs w:val="24"/>
        </w:rPr>
        <w:br/>
      </w:r>
      <w:r w:rsidRPr="008D50C0">
        <w:rPr>
          <w:rFonts w:eastAsia="Times New Roman" w:cs="Times New Roman"/>
          <w:color w:val="252525"/>
          <w:sz w:val="24"/>
          <w:szCs w:val="24"/>
          <w:shd w:val="clear" w:color="auto" w:fill="FFFFFF"/>
        </w:rPr>
        <w:t>- classifica disciplina; </w:t>
      </w:r>
      <w:r w:rsidRPr="008D50C0">
        <w:rPr>
          <w:rFonts w:eastAsia="Times New Roman" w:cs="Times New Roman"/>
          <w:color w:val="252525"/>
          <w:sz w:val="24"/>
          <w:szCs w:val="24"/>
        </w:rPr>
        <w:br/>
      </w:r>
      <w:r w:rsidRPr="008D50C0">
        <w:rPr>
          <w:rFonts w:eastAsia="Times New Roman" w:cs="Times New Roman"/>
          <w:color w:val="252525"/>
          <w:sz w:val="24"/>
          <w:szCs w:val="24"/>
          <w:shd w:val="clear" w:color="auto" w:fill="FFFFFF"/>
        </w:rPr>
        <w:t>- sorteggio.</w:t>
      </w:r>
    </w:p>
    <w:p w14:paraId="06C098FC" w14:textId="77777777" w:rsidR="003D0ACA" w:rsidRPr="003D0ACA" w:rsidRDefault="003D0ACA" w:rsidP="003D0ACA">
      <w:pPr>
        <w:jc w:val="both"/>
      </w:pPr>
    </w:p>
    <w:p w14:paraId="25B9B578" w14:textId="77777777" w:rsidR="003D0ACA" w:rsidRPr="003D0ACA" w:rsidRDefault="003D0ACA" w:rsidP="003D0ACA">
      <w:pPr>
        <w:jc w:val="both"/>
      </w:pPr>
    </w:p>
    <w:p w14:paraId="014E0F67" w14:textId="4D7C9B13" w:rsidR="00E0015B" w:rsidRPr="003D0ACA" w:rsidRDefault="00E0015B" w:rsidP="00E0015B"/>
    <w:sectPr w:rsidR="00E0015B" w:rsidRPr="003D0A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B26"/>
    <w:multiLevelType w:val="hybridMultilevel"/>
    <w:tmpl w:val="852663C6"/>
    <w:lvl w:ilvl="0" w:tplc="CBA86E1C">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4677F2"/>
    <w:multiLevelType w:val="hybridMultilevel"/>
    <w:tmpl w:val="D3E0CE4A"/>
    <w:lvl w:ilvl="0" w:tplc="4AD6807E">
      <w:start w:val="1"/>
      <w:numFmt w:val="upperLetter"/>
      <w:lvlText w:val="%1)"/>
      <w:lvlJc w:val="left"/>
      <w:pPr>
        <w:ind w:left="740" w:hanging="3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C7B2997"/>
    <w:multiLevelType w:val="hybridMultilevel"/>
    <w:tmpl w:val="D3E0CE4A"/>
    <w:lvl w:ilvl="0" w:tplc="4AD6807E">
      <w:start w:val="1"/>
      <w:numFmt w:val="upperLetter"/>
      <w:lvlText w:val="%1)"/>
      <w:lvlJc w:val="left"/>
      <w:pPr>
        <w:ind w:left="740" w:hanging="3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F7"/>
    <w:rsid w:val="00112B95"/>
    <w:rsid w:val="00187E9B"/>
    <w:rsid w:val="002C3354"/>
    <w:rsid w:val="002C451F"/>
    <w:rsid w:val="003D0ACA"/>
    <w:rsid w:val="003F283F"/>
    <w:rsid w:val="004058A5"/>
    <w:rsid w:val="00647D64"/>
    <w:rsid w:val="0084379B"/>
    <w:rsid w:val="00891B67"/>
    <w:rsid w:val="008D50C0"/>
    <w:rsid w:val="009173F7"/>
    <w:rsid w:val="00982EAC"/>
    <w:rsid w:val="00A86169"/>
    <w:rsid w:val="00AD075B"/>
    <w:rsid w:val="00B148B4"/>
    <w:rsid w:val="00E0015B"/>
    <w:rsid w:val="00E21303"/>
    <w:rsid w:val="00EF1E4D"/>
    <w:rsid w:val="00F37418"/>
    <w:rsid w:val="00F93A0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F7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4379B"/>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84379B"/>
    <w:rPr>
      <w:rFonts w:ascii="Lucida Grande" w:hAnsi="Lucida Grande" w:cs="Lucida Grande"/>
      <w:sz w:val="18"/>
      <w:szCs w:val="18"/>
    </w:rPr>
  </w:style>
  <w:style w:type="paragraph" w:styleId="Paragrafoelenco">
    <w:name w:val="List Paragraph"/>
    <w:basedOn w:val="Normale"/>
    <w:uiPriority w:val="34"/>
    <w:qFormat/>
    <w:rsid w:val="003D0ACA"/>
    <w:pPr>
      <w:spacing w:after="0" w:line="240" w:lineRule="auto"/>
      <w:ind w:left="720"/>
      <w:contextualSpacing/>
    </w:pPr>
    <w:rPr>
      <w:rFonts w:eastAsiaTheme="minorEastAsia"/>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4379B"/>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84379B"/>
    <w:rPr>
      <w:rFonts w:ascii="Lucida Grande" w:hAnsi="Lucida Grande" w:cs="Lucida Grande"/>
      <w:sz w:val="18"/>
      <w:szCs w:val="18"/>
    </w:rPr>
  </w:style>
  <w:style w:type="paragraph" w:styleId="Paragrafoelenco">
    <w:name w:val="List Paragraph"/>
    <w:basedOn w:val="Normale"/>
    <w:uiPriority w:val="34"/>
    <w:qFormat/>
    <w:rsid w:val="003D0ACA"/>
    <w:pPr>
      <w:spacing w:after="0" w:line="240" w:lineRule="auto"/>
      <w:ind w:left="720"/>
      <w:contextualSpacing/>
    </w:pPr>
    <w:rPr>
      <w:rFonts w:eastAsiaTheme="minorEastAsia"/>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2022</Characters>
  <Application>Microsoft Macintosh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Cini</dc:creator>
  <cp:keywords/>
  <dc:description/>
  <cp:lastModifiedBy>Amministratore</cp:lastModifiedBy>
  <cp:revision>3</cp:revision>
  <dcterms:created xsi:type="dcterms:W3CDTF">2021-06-21T17:27:00Z</dcterms:created>
  <dcterms:modified xsi:type="dcterms:W3CDTF">2021-06-22T18:34:00Z</dcterms:modified>
</cp:coreProperties>
</file>